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6572" w:type="dxa"/>
        <w:tblInd w:w="118" w:type="dxa"/>
        <w:tblCellMar>
          <w:left w:w="0" w:type="dxa"/>
          <w:right w:w="0" w:type="dxa"/>
        </w:tblCellMar>
        <w:tblLook w:val="04A0" w:firstRow="1" w:lastRow="0" w:firstColumn="1" w:lastColumn="0" w:noHBand="0" w:noVBand="1"/>
      </w:tblPr>
      <w:tblGrid>
        <w:gridCol w:w="6572"/>
      </w:tblGrid>
      <w:tr w:rsidR="007C6885" w14:paraId="0745BD55" w14:textId="77777777">
        <w:trPr>
          <w:trHeight w:val="141"/>
        </w:trPr>
        <w:tc>
          <w:tcPr>
            <w:tcW w:w="6399" w:type="dxa"/>
            <w:tcMar>
              <w:top w:w="0" w:type="dxa"/>
              <w:left w:w="118" w:type="dxa"/>
              <w:bottom w:w="0" w:type="dxa"/>
              <w:right w:w="118" w:type="dxa"/>
            </w:tcMar>
            <w:hideMark/>
          </w:tcPr>
          <w:p w:rsidR="007C6885" w:rsidRDefault="00B548F9" w14:paraId="0745BD54" w14:textId="77777777">
            <w:pPr>
              <w:spacing w:after="60" w:line="220" w:lineRule="atLeast"/>
              <w:ind w:right="66"/>
              <w:rPr>
                <w:color w:val="000000"/>
              </w:rPr>
            </w:pPr>
            <w:r>
              <w:rPr>
                <w:noProof/>
                <w:color w:val="000000"/>
              </w:rPr>
              <w:drawing>
                <wp:anchor distT="0" distB="0" distL="114300" distR="114300" simplePos="0" relativeHeight="251658240" behindDoc="0" locked="0" layoutInCell="1" allowOverlap="1" wp14:anchorId="0745BDE1" wp14:editId="0745BDE2">
                  <wp:simplePos x="0" y="0"/>
                  <wp:positionH relativeFrom="margin">
                    <wp:posOffset>0</wp:posOffset>
                  </wp:positionH>
                  <wp:positionV relativeFrom="page">
                    <wp:posOffset>-635</wp:posOffset>
                  </wp:positionV>
                  <wp:extent cx="2057400" cy="304800"/>
                  <wp:effectExtent l="0" t="0" r="0" b="0"/>
                  <wp:wrapNone/>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2057400" cy="304800"/>
                          </a:xfrm>
                          <a:prstGeom prst="rect">
                            <a:avLst/>
                          </a:prstGeom>
                        </pic:spPr>
                      </pic:pic>
                    </a:graphicData>
                  </a:graphic>
                </wp:anchor>
              </w:drawing>
            </w:r>
            <w:r>
              <w:rPr>
                <w:color w:val="32414A"/>
                <w:sz w:val="20"/>
                <w:szCs w:val="20"/>
              </w:rPr>
              <w:t> </w:t>
            </w:r>
          </w:p>
        </w:tc>
      </w:tr>
      <w:tr w:rsidR="007C6885" w14:paraId="0745BD57" w14:textId="77777777">
        <w:tc>
          <w:tcPr>
            <w:tcW w:w="6399" w:type="dxa"/>
            <w:tcMar>
              <w:top w:w="0" w:type="dxa"/>
              <w:left w:w="118" w:type="dxa"/>
              <w:bottom w:w="0" w:type="dxa"/>
              <w:right w:w="118" w:type="dxa"/>
            </w:tcMar>
            <w:hideMark/>
          </w:tcPr>
          <w:p w:rsidR="007C6885" w:rsidRDefault="00B548F9" w14:paraId="0745BD56" w14:textId="77777777">
            <w:pPr>
              <w:spacing w:line="220" w:lineRule="atLeast"/>
              <w:rPr>
                <w:color w:val="000000"/>
              </w:rPr>
            </w:pPr>
            <w:r>
              <w:rPr>
                <w:color w:val="7AC143"/>
                <w:sz w:val="20"/>
                <w:szCs w:val="20"/>
              </w:rPr>
              <w:t> </w:t>
            </w:r>
          </w:p>
        </w:tc>
      </w:tr>
    </w:tbl>
    <w:p w:rsidRPr="00672397" w:rsidR="007C6885" w:rsidRDefault="00B548F9" w14:paraId="0745BD58" w14:textId="77777777">
      <w:pPr>
        <w:pStyle w:val="Heading1"/>
        <w:keepLines/>
        <w:spacing w:before="480" w:after="200" w:line="276" w:lineRule="auto"/>
        <w:rPr>
          <w:sz w:val="36"/>
          <w:szCs w:val="36"/>
          <w:lang w:val="fr-FR"/>
        </w:rPr>
      </w:pPr>
      <w:r w:rsidRPr="00672397">
        <w:rPr>
          <w:rFonts w:eastAsia="Arial"/>
          <w:kern w:val="36"/>
          <w:sz w:val="36"/>
          <w:szCs w:val="36"/>
          <w:lang w:val="fr-FR"/>
        </w:rPr>
        <w:t>Conditions générales pour les Prestataires de services</w:t>
      </w:r>
    </w:p>
    <w:p w:rsidRPr="00672397" w:rsidR="007C6885" w:rsidRDefault="00B548F9" w14:paraId="0745BD59" w14:textId="77777777">
      <w:pPr>
        <w:spacing w:line="280" w:lineRule="atLeast"/>
        <w:jc w:val="both"/>
        <w:rPr>
          <w:lang w:val="fr-FR"/>
        </w:rPr>
      </w:pPr>
      <w:r w:rsidRPr="00672397">
        <w:rPr>
          <w:rFonts w:ascii="Arial" w:hAnsi="Arial" w:eastAsia="Arial" w:cs="Arial"/>
          <w:color w:val="32414A"/>
          <w:sz w:val="22"/>
          <w:szCs w:val="22"/>
          <w:lang w:val="fr-FR"/>
        </w:rPr>
        <w:t> </w:t>
      </w:r>
    </w:p>
    <w:p w:rsidRPr="00672397" w:rsidR="007C6885" w:rsidRDefault="00B548F9" w14:paraId="0745BD5A"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w:t>
      </w:r>
      <w:r w:rsidRPr="00672397">
        <w:rPr>
          <w:sz w:val="14"/>
          <w:szCs w:val="14"/>
          <w:lang w:val="fr-FR"/>
        </w:rPr>
        <w:t xml:space="preserve">      </w:t>
      </w:r>
      <w:r w:rsidRPr="00672397">
        <w:rPr>
          <w:rFonts w:ascii="Arial" w:hAnsi="Arial" w:eastAsia="Arial" w:cs="Arial"/>
          <w:b/>
          <w:bCs/>
          <w:sz w:val="22"/>
          <w:szCs w:val="22"/>
          <w:lang w:val="fr-FR"/>
        </w:rPr>
        <w:t>Services</w:t>
      </w:r>
    </w:p>
    <w:p w:rsidRPr="00672397" w:rsidR="007C6885" w:rsidRDefault="00B548F9" w14:paraId="0745BD5B"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1.1.       Le Prestataire de services, tel que défini dans l'encadré 1 des Termes de référence, s'engage à fournir les services décrits dans </w:t>
      </w:r>
      <w:r w:rsidRPr="00672397">
        <w:rPr>
          <w:rFonts w:ascii="Arial" w:hAnsi="Arial" w:eastAsia="Arial" w:cs="Arial"/>
          <w:sz w:val="22"/>
          <w:szCs w:val="22"/>
          <w:lang w:val="fr-FR"/>
        </w:rPr>
        <w:t>l'encadré 6 des Termes de référence et à produire les Résultats décrits dans l'encadré 7 des Termes de référence aux dates spécifiées.</w:t>
      </w:r>
    </w:p>
    <w:p w:rsidRPr="00672397" w:rsidR="007C6885" w:rsidRDefault="00B548F9" w14:paraId="0745BD5C"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1.2.       Le Prestataire de services doit informer ClientEarth immédiatement par écrit de toute circonstance susceptible de causer des retards, d'empêcher ou d'avoir un impact significatif sur la fourniture des services à ces dates. </w:t>
      </w:r>
    </w:p>
    <w:p w:rsidRPr="00672397" w:rsidR="007C6885" w:rsidRDefault="00B548F9" w14:paraId="0745BD5D"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2.</w:t>
      </w:r>
      <w:r w:rsidRPr="00672397">
        <w:rPr>
          <w:sz w:val="14"/>
          <w:szCs w:val="14"/>
          <w:lang w:val="fr-FR"/>
        </w:rPr>
        <w:t xml:space="preserve">      </w:t>
      </w:r>
      <w:r w:rsidRPr="00672397">
        <w:rPr>
          <w:rFonts w:ascii="Arial" w:hAnsi="Arial" w:eastAsia="Arial" w:cs="Arial"/>
          <w:b/>
          <w:bCs/>
          <w:sz w:val="22"/>
          <w:szCs w:val="22"/>
          <w:lang w:val="fr-FR"/>
        </w:rPr>
        <w:t>Honoraires</w:t>
      </w:r>
    </w:p>
    <w:p w:rsidRPr="00672397" w:rsidR="007C6885" w:rsidRDefault="00B548F9" w14:paraId="0745BD5E"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2.1.       ClientEarth paiera les Honoraires comme convenu dans l'encadré 10 des Termes de Référence. Les </w:t>
      </w:r>
      <w:r w:rsidRPr="00672397">
        <w:rPr>
          <w:rFonts w:ascii="Arial" w:hAnsi="Arial" w:eastAsia="Arial" w:cs="Arial"/>
          <w:sz w:val="22"/>
          <w:szCs w:val="22"/>
          <w:lang w:val="fr-FR"/>
        </w:rPr>
        <w:t>Honoraires sont payables dans un délai de 30 jours à compter de la présentation de la facture par le Prestataire de services au Gestionnaire de la relation (tel qu'identifié dans l'encadré 9 des Termes de référence).</w:t>
      </w:r>
    </w:p>
    <w:p w:rsidRPr="00672397" w:rsidR="007C6885" w:rsidRDefault="00B548F9" w14:paraId="0745BD5F"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2.2.       Si le Prestataire de services n'exécute pas ses obligations en vertu de l’Accord, ClientEarth peut - sans préjudice de son droit de résilier l’Accord - réduire ou recouvrer les paiements en proportion de l'ampleur des obligations non exécutées.  </w:t>
      </w:r>
    </w:p>
    <w:p w:rsidRPr="00672397" w:rsidR="007C6885" w:rsidRDefault="00B548F9" w14:paraId="0745BD60"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2.3.       En plus des Honoraires, si ClientEarth demande au Prestataire de services de voyager pour exécuter les services, les frais de voyage, de séjour et d'hébergement ("Frais") seront remboursés à hauteur du montant indiqué dans le cadre 11 (le cas échéant) des Termes de référence.</w:t>
      </w:r>
    </w:p>
    <w:p w:rsidRPr="00672397" w:rsidR="007C6885" w:rsidRDefault="00B548F9" w14:paraId="0745BD61"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2.4.       Le Prestataire de Services exécutera les Services avec un soin et une compétence raisonnables et conformément aux meilleures pratiques, en respectant toutes les lois et réglementations applicables. </w:t>
      </w:r>
    </w:p>
    <w:p w:rsidRPr="00672397" w:rsidR="007C6885" w:rsidRDefault="00B548F9" w14:paraId="0745BD62" w14:textId="77777777">
      <w:pPr>
        <w:spacing w:after="200" w:line="253" w:lineRule="atLeast"/>
        <w:jc w:val="both"/>
        <w:rPr>
          <w:sz w:val="22"/>
          <w:szCs w:val="22"/>
          <w:lang w:val="fr-FR"/>
        </w:rPr>
      </w:pPr>
      <w:r w:rsidRPr="00672397">
        <w:rPr>
          <w:rFonts w:ascii="Arial" w:hAnsi="Arial" w:eastAsia="Arial" w:cs="Arial"/>
          <w:b/>
          <w:bCs/>
          <w:sz w:val="22"/>
          <w:szCs w:val="22"/>
          <w:lang w:val="fr-FR"/>
        </w:rPr>
        <w:t>3.</w:t>
      </w:r>
      <w:r w:rsidRPr="00672397">
        <w:rPr>
          <w:sz w:val="14"/>
          <w:szCs w:val="14"/>
          <w:lang w:val="fr-FR"/>
        </w:rPr>
        <w:t xml:space="preserve">      </w:t>
      </w:r>
      <w:r w:rsidRPr="00672397">
        <w:rPr>
          <w:rFonts w:ascii="Arial" w:hAnsi="Arial" w:eastAsia="Arial" w:cs="Arial"/>
          <w:b/>
          <w:bCs/>
          <w:sz w:val="22"/>
          <w:szCs w:val="22"/>
          <w:lang w:val="fr-FR"/>
        </w:rPr>
        <w:t>Facturation</w:t>
      </w:r>
    </w:p>
    <w:p w:rsidRPr="00672397" w:rsidR="007C6885" w:rsidRDefault="00B548F9" w14:paraId="0745BD63" w14:textId="77777777">
      <w:pPr>
        <w:spacing w:after="200" w:line="253" w:lineRule="atLeast"/>
        <w:ind w:left="567" w:hanging="567"/>
        <w:jc w:val="both"/>
        <w:rPr>
          <w:sz w:val="22"/>
          <w:szCs w:val="22"/>
          <w:lang w:val="fr-FR"/>
        </w:rPr>
      </w:pPr>
      <w:r w:rsidRPr="39E2B691" w:rsidR="00B548F9">
        <w:rPr>
          <w:rFonts w:ascii="Arial" w:hAnsi="Arial" w:eastAsia="Arial" w:cs="Arial"/>
          <w:sz w:val="22"/>
          <w:szCs w:val="22"/>
          <w:lang w:val="fr-FR"/>
        </w:rPr>
        <w:t>3.1.       Toutes les factures doivent être soumises au Gestionnaire de la relation (ou à la personne désignée par le Gestionnaire de la relation) conformément aux termes de l'encadré 12 des Termes de référence.3.2.       La facture doit détailler les Frais ou une partie des Frais plus les Dépenses (le cas échéant) tels qu'ils ont été engagés, moins le montant facturé à ce jour en vertu du présent Accord. Si le Prestataire de services est imposé à la TVA, cette facture doit indiquer séparément toute TVA.</w:t>
      </w:r>
    </w:p>
    <w:p w:rsidR="4C673119" w:rsidP="39E2B691" w:rsidRDefault="4C673119" w14:paraId="235559B4" w14:textId="12834D9E">
      <w:pPr>
        <w:spacing w:after="200" w:line="253" w:lineRule="atLeast"/>
        <w:ind w:left="567" w:hanging="567"/>
        <w:jc w:val="both"/>
        <w:rPr>
          <w:rFonts w:ascii="Arial" w:hAnsi="Arial" w:eastAsia="Arial" w:cs="Arial"/>
          <w:sz w:val="22"/>
          <w:szCs w:val="22"/>
          <w:lang w:val="fr-FR"/>
        </w:rPr>
      </w:pPr>
      <w:r w:rsidRPr="39E2B691" w:rsidR="4C673119">
        <w:rPr>
          <w:rFonts w:ascii="Arial" w:hAnsi="Arial" w:eastAsia="Arial" w:cs="Arial"/>
          <w:sz w:val="22"/>
          <w:szCs w:val="22"/>
          <w:lang w:val="fr-FR"/>
        </w:rPr>
        <w:t>3.2.</w:t>
      </w:r>
      <w:r>
        <w:tab/>
      </w:r>
      <w:r>
        <w:tab/>
      </w:r>
      <w:r w:rsidRPr="39E2B691" w:rsidR="4C673119">
        <w:rPr>
          <w:rFonts w:ascii="Arial" w:hAnsi="Arial" w:eastAsia="Arial" w:cs="Arial"/>
          <w:sz w:val="22"/>
          <w:szCs w:val="22"/>
          <w:lang w:val="fr-FR"/>
        </w:rPr>
        <w:t>La facture doit détailler les honoraires ou une partie des honoraires, ainsi que les frais (le cas échéant) engagés, déduction faite du montant déjà facturé dans le cadre du présent Accord. Si le Prestataire de services est assujetti à la TVA, la facture devra faire apparaître cette TVA séparément.</w:t>
      </w:r>
    </w:p>
    <w:p w:rsidRPr="00672397" w:rsidR="007C6885" w:rsidRDefault="00B548F9" w14:paraId="0745BD64" w14:textId="77777777">
      <w:pPr>
        <w:spacing w:after="200" w:line="253" w:lineRule="atLeast"/>
        <w:ind w:left="567" w:hanging="567"/>
        <w:jc w:val="both"/>
        <w:rPr>
          <w:sz w:val="22"/>
          <w:szCs w:val="22"/>
          <w:lang w:val="fr-FR"/>
        </w:rPr>
      </w:pPr>
      <w:r w:rsidRPr="00672397">
        <w:rPr>
          <w:rFonts w:ascii="Arial" w:hAnsi="Arial" w:eastAsia="Arial" w:cs="Arial"/>
          <w:sz w:val="22"/>
          <w:szCs w:val="22"/>
          <w:lang w:val="fr-FR"/>
        </w:rPr>
        <w:t xml:space="preserve">3.3.       Si le Prestataire de services ne présente pas de facture dans un délai de six mois à compter des dates indiquées dans l'encadré 12 des Termes de référence, aucun paiement ne sera dû par ClientEarth pour les montants encourus pendant la période couverte par la facture. </w:t>
      </w:r>
    </w:p>
    <w:p w:rsidRPr="00672397" w:rsidR="007C6885" w:rsidRDefault="00B548F9" w14:paraId="0745BD65" w14:textId="77777777">
      <w:pPr>
        <w:spacing w:after="200" w:line="253" w:lineRule="atLeast"/>
        <w:rPr>
          <w:sz w:val="22"/>
          <w:szCs w:val="22"/>
          <w:lang w:val="fr-FR"/>
        </w:rPr>
      </w:pPr>
      <w:r w:rsidRPr="00672397">
        <w:rPr>
          <w:rFonts w:ascii="Arial" w:hAnsi="Arial" w:eastAsia="Arial" w:cs="Arial"/>
          <w:b/>
          <w:bCs/>
          <w:sz w:val="22"/>
          <w:szCs w:val="22"/>
          <w:lang w:val="fr-FR"/>
        </w:rPr>
        <w:t>4.</w:t>
      </w:r>
      <w:r w:rsidRPr="00672397">
        <w:rPr>
          <w:sz w:val="14"/>
          <w:szCs w:val="14"/>
          <w:lang w:val="fr-FR"/>
        </w:rPr>
        <w:t xml:space="preserve">    </w:t>
      </w:r>
      <w:r w:rsidRPr="00672397">
        <w:rPr>
          <w:rFonts w:ascii="Arial" w:hAnsi="Arial" w:eastAsia="Arial" w:cs="Arial"/>
          <w:b/>
          <w:bCs/>
          <w:sz w:val="22"/>
          <w:szCs w:val="22"/>
          <w:lang w:val="fr-FR"/>
        </w:rPr>
        <w:t xml:space="preserve">Appels de coordination </w:t>
      </w:r>
    </w:p>
    <w:p w:rsidRPr="00672397" w:rsidR="007C6885" w:rsidRDefault="00B548F9" w14:paraId="0745BD66" w14:textId="77777777">
      <w:pPr>
        <w:spacing w:after="200" w:line="253" w:lineRule="atLeast"/>
        <w:ind w:left="360" w:hanging="360"/>
        <w:rPr>
          <w:sz w:val="22"/>
          <w:szCs w:val="22"/>
          <w:lang w:val="fr-FR"/>
        </w:rPr>
      </w:pPr>
      <w:r w:rsidRPr="00672397">
        <w:rPr>
          <w:rFonts w:ascii="Arial" w:hAnsi="Arial" w:eastAsia="Arial" w:cs="Arial"/>
          <w:sz w:val="22"/>
          <w:szCs w:val="22"/>
          <w:lang w:val="fr-FR"/>
        </w:rPr>
        <w:t xml:space="preserve">4.1.       Le Prestataire de services doit se coordonner étroitement avec ClientEarth tout au long de l'exécution de l’Accord. </w:t>
      </w:r>
    </w:p>
    <w:p w:rsidRPr="00672397" w:rsidR="007C6885" w:rsidRDefault="00B548F9" w14:paraId="0745BD67" w14:textId="77777777">
      <w:pPr>
        <w:spacing w:after="200" w:line="253" w:lineRule="atLeast"/>
        <w:ind w:left="360" w:hanging="360"/>
        <w:rPr>
          <w:sz w:val="22"/>
          <w:szCs w:val="22"/>
          <w:lang w:val="fr-FR"/>
        </w:rPr>
      </w:pPr>
      <w:r w:rsidRPr="00672397">
        <w:rPr>
          <w:rFonts w:ascii="Arial" w:hAnsi="Arial" w:eastAsia="Arial" w:cs="Arial"/>
          <w:sz w:val="22"/>
          <w:szCs w:val="22"/>
          <w:lang w:val="fr-FR"/>
        </w:rPr>
        <w:t xml:space="preserve">4.2.       Des appels de coordination auront lieu entre ClientEarth et le Prestataire de services au moins à la fréquence indiquée dans l'encadré 13 des Termes de référence pour discuter des progrès et des difficultés éventuelles. </w:t>
      </w:r>
    </w:p>
    <w:p w:rsidRPr="00672397" w:rsidR="007C6885" w:rsidRDefault="00B548F9" w14:paraId="0745BD68"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5.      Conflits d'intérêts</w:t>
      </w:r>
      <w:r w:rsidRPr="00672397">
        <w:rPr>
          <w:b/>
          <w:bCs/>
          <w:sz w:val="22"/>
          <w:szCs w:val="22"/>
          <w:lang w:val="fr-FR"/>
        </w:rPr>
        <w:tab/>
      </w:r>
    </w:p>
    <w:p w:rsidRPr="00672397" w:rsidR="007C6885" w:rsidRDefault="00B548F9" w14:paraId="0745BD69"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5.1.       Le Prestataire de services confirme qu'à sa connaissance, il n'y a pas de conflit d'intérêt entre le fait d'agir pour ClientEarth en ce qui concerne les services et le fait d'agir pour un autre de ses clients. </w:t>
      </w:r>
    </w:p>
    <w:p w:rsidRPr="00672397" w:rsidR="007C6885" w:rsidRDefault="00B548F9" w14:paraId="0745BD6A"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5.2.       Tout conflit d'intérêt qui pourrait survenir pendant l'exécution des services doit être notifié à ClientEarth par écrit sans délai. </w:t>
      </w:r>
    </w:p>
    <w:p w:rsidRPr="00672397" w:rsidR="007C6885" w:rsidRDefault="00B548F9" w14:paraId="0745BD6B"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6.      Limitation de la responsabilité</w:t>
      </w:r>
    </w:p>
    <w:p w:rsidRPr="00672397" w:rsidR="007C6885" w:rsidRDefault="00B548F9" w14:paraId="0745BD6C"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6.1.       ClientEarth n'accepte aucune responsabilité pour tout dommage, perte, coût, réclamation, dépense ou responsabilité de toute nature ("Perte"), qu'elle soit directe ou indirecte, qui pourrait résulter de ou en relation avec l'exécution des Services par le Prestataire de services. Le Prestataire de services doit indemniser et dégager ClientEarth, ses employés, agents, dirigeants ou sous-traitants de toute responsabilité pour toute Perte pouvant résulter de ou en relation avec les actions et/ou omiss</w:t>
      </w:r>
      <w:r w:rsidRPr="00672397">
        <w:rPr>
          <w:rFonts w:ascii="Arial" w:hAnsi="Arial" w:eastAsia="Arial" w:cs="Arial"/>
          <w:sz w:val="22"/>
          <w:szCs w:val="22"/>
          <w:lang w:val="fr-FR"/>
        </w:rPr>
        <w:t>ions du Prestataire de services en relation avec les Services, le non-respect des obligations du Prestataire de services en vertu du présent Accord ou ses obligations envers des tiers.</w:t>
      </w:r>
    </w:p>
    <w:p w:rsidRPr="00672397" w:rsidR="007C6885" w:rsidRDefault="00B548F9" w14:paraId="0745BD6D"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6.2.       Le Prestataire de services maintiendra, à ses propres frais, des polices d'assurance valides et appropriées en rapport avec les risques associés à la fourniture des Services en vertu du présent Accord, qui comprendront une assurance responsabilité civile professionnelle avec une limite d'indemnisation au moins égale à 1.000.000 GBP. </w:t>
      </w:r>
      <w:r>
        <w:rPr>
          <w:rFonts w:ascii="Arial" w:hAnsi="Arial" w:eastAsia="Arial" w:cs="Arial"/>
          <w:sz w:val="22"/>
          <w:szCs w:val="22"/>
        </w:rPr>
        <w:t xml:space="preserve">Le Prestataire de services devra, à la signature du présent Accord et chaque année par la </w:t>
      </w:r>
      <w:r w:rsidRPr="00672397">
        <w:rPr>
          <w:rFonts w:ascii="Arial" w:hAnsi="Arial" w:eastAsia="Arial" w:cs="Arial"/>
          <w:sz w:val="22"/>
          <w:szCs w:val="22"/>
          <w:lang w:val="fr-FR"/>
        </w:rPr>
        <w:t>suite, fournir la preuve de cette assurance.</w:t>
      </w:r>
    </w:p>
    <w:p w:rsidRPr="00672397" w:rsidR="007C6885" w:rsidRDefault="00B548F9" w14:paraId="0745BD6E" w14:textId="77777777">
      <w:pPr>
        <w:spacing w:after="200" w:line="253" w:lineRule="atLeast"/>
        <w:ind w:left="360" w:hanging="357"/>
        <w:jc w:val="both"/>
        <w:rPr>
          <w:sz w:val="22"/>
          <w:szCs w:val="22"/>
          <w:lang w:val="fr-FR"/>
        </w:rPr>
      </w:pPr>
      <w:r w:rsidRPr="00672397">
        <w:rPr>
          <w:rFonts w:ascii="Arial" w:hAnsi="Arial" w:eastAsia="Arial" w:cs="Arial"/>
          <w:b/>
          <w:bCs/>
          <w:sz w:val="22"/>
          <w:szCs w:val="22"/>
          <w:lang w:val="fr-FR"/>
        </w:rPr>
        <w:t>7.      Confidentialité</w:t>
      </w:r>
    </w:p>
    <w:p w:rsidRPr="00672397" w:rsidR="007C6885" w:rsidRDefault="00B548F9" w14:paraId="0745BD6F"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7.1.       Sous réserve de la clause 7.2, le Prestataire de services s'assure que lui ou ses représentants (le cas échéant) :</w:t>
      </w:r>
    </w:p>
    <w:p w:rsidRPr="00672397" w:rsidR="007C6885" w:rsidRDefault="00B548F9" w14:paraId="0745BD70"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a) conservent les Informations confidentielles dans la plus stricte confidentialité ;</w:t>
      </w:r>
    </w:p>
    <w:p w:rsidRPr="00672397" w:rsidR="007C6885" w:rsidRDefault="00B548F9" w14:paraId="0745BD71"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b) n'utilisent les Informations Confidentielles que dans la mesure où cela est raisonnablement nécessaire dans le cadre des Services ou du présent Accord ;</w:t>
      </w:r>
    </w:p>
    <w:p w:rsidRPr="00672397" w:rsidR="007C6885" w:rsidRDefault="00B548F9" w14:paraId="0745BD72"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c) n'utilisent pas les Informations Confidentielles pour obtenir un quelconque avantage commercial, d'échange, d'investissement, financier ou autre, ni n'utilisent les Informations Confidentielles à d'autres fins que la fourniture des Services ;</w:t>
      </w:r>
    </w:p>
    <w:p w:rsidRPr="00672397" w:rsidR="007C6885" w:rsidRDefault="00B548F9" w14:paraId="0745BD73"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d) n'autorisent l'accès aux Informations Confidentielles qu'à ses Représentants et à condition que le Prestataire de services informe ces Représentants de la nature confidentielle des Informations Confidentielles avant leur divulgation et qu'il soit responsable du respect par ces Représentants des obligations de confidentialité énoncées dans la présente clause comme s'ils étaient Parties au présent Accord ; </w:t>
      </w:r>
    </w:p>
    <w:p w:rsidRPr="00672397" w:rsidR="007C6885" w:rsidRDefault="00B548F9" w14:paraId="0745BD74"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e) ne copiernt pas les Informations Confidentielles sauf dans la mesure strictement nécessaire à la fourniture des Services ; et</w:t>
      </w:r>
    </w:p>
    <w:p w:rsidRPr="00672397" w:rsidR="007C6885" w:rsidRDefault="00B548F9" w14:paraId="0745BD75"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f) en divulguant toute Information confidentielle comme le permet le présent Accord, se conforment à toute loi applicable contrôlant ou concernant l'exportation d'informations. </w:t>
      </w:r>
    </w:p>
    <w:p w:rsidRPr="00672397" w:rsidR="007C6885" w:rsidRDefault="00B548F9" w14:paraId="0745BD76"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7.2.       Nonobstant les dispositions de la clause 7.1, le Prestataire de services peut divulguer des Informations confidentielles :</w:t>
      </w:r>
    </w:p>
    <w:p w:rsidRPr="00672397" w:rsidR="007C6885" w:rsidRDefault="00B548F9" w14:paraId="0745BD77"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a) à son propre personnel dans la mesure où cela est nécessaire à la bonne exécution du présent Accord (sous réserve que ce personnel soit informé de la nature confidentielle des Informations Confidentielles et que le Prestataire de services s'assure que ce personnel respecte les dispositions de la clause 7.1 comme s'il était Partie au présent Accord) ; et </w:t>
      </w:r>
    </w:p>
    <w:p w:rsidRPr="00672397" w:rsidR="007C6885" w:rsidRDefault="00B548F9" w14:paraId="0745BD78"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b) dans la mesure où ces Informations Confidentielles doivent être divulguées par la loi, ou dans la mesure où ClientEarth a donné son accord écrit préalable à la divulgation. </w:t>
      </w:r>
    </w:p>
    <w:p w:rsidRPr="00672397" w:rsidR="007C6885" w:rsidRDefault="00B548F9" w14:paraId="0745BD79"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 xml:space="preserve">7.3.       Avant de procéder à une telle divulgation, le </w:t>
      </w:r>
      <w:r w:rsidRPr="00672397">
        <w:rPr>
          <w:rFonts w:ascii="Arial" w:hAnsi="Arial" w:eastAsia="Arial" w:cs="Arial"/>
          <w:sz w:val="22"/>
          <w:szCs w:val="22"/>
          <w:lang w:val="fr-FR"/>
        </w:rPr>
        <w:t>Prestataire de services doit, dans la mesure où la loi ne l'en empêche pas :</w:t>
      </w:r>
    </w:p>
    <w:p w:rsidRPr="00672397" w:rsidR="007C6885" w:rsidRDefault="00B548F9" w14:paraId="0745BD7A"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a) d'abord notifier rapidement par écrit à ClientEarth les détails de la divulgation ordonnée ou requise ; et</w:t>
      </w:r>
    </w:p>
    <w:p w:rsidRPr="00672397" w:rsidR="007C6885" w:rsidRDefault="00B548F9" w14:paraId="0745BD7B"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b) à la demande de ClientEarth et dans la mesure du </w:t>
      </w:r>
      <w:r w:rsidRPr="00672397">
        <w:rPr>
          <w:rFonts w:ascii="Arial" w:hAnsi="Arial" w:eastAsia="Arial" w:cs="Arial"/>
          <w:sz w:val="22"/>
          <w:szCs w:val="22"/>
          <w:lang w:val="fr-FR"/>
        </w:rPr>
        <w:t>raisonnable, aider ClientEarth à obtenir une ordonnance de protection ou une autre assurance concernant le maintien de la confidentialité de ces informations confidentielles.</w:t>
      </w:r>
    </w:p>
    <w:p w:rsidRPr="00672397" w:rsidR="007C6885" w:rsidRDefault="00B548F9" w14:paraId="0745BD7C"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 xml:space="preserve">7.4.       La fourniture de toute information en vertu du présent Accord ne doit pas être considérée comme une renonciation à tout privilège légal ou à des protections similaires, y compris le privilège de conseil juridique, le privilège de litige, le privilège de produit de travail et/ou le privilège d'intérêt commun, applicable à une telle information, indépendamment du fait que ClientEarth ait fait valoir, ou soit ou puisse être en droit de faire valoir, de tels privilèges et protections. </w:t>
      </w:r>
    </w:p>
    <w:p w:rsidRPr="00672397" w:rsidR="007C6885" w:rsidRDefault="00B548F9" w14:paraId="0745BD7D"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7.5.       Si le Prestataire de services a connaissance d'un abus de confiance ou d'une utilisation non autorisée des Informations confidentielles par l'un de ses représentants, il doit en informer immédiatement ClientEarth.</w:t>
      </w:r>
    </w:p>
    <w:p w:rsidRPr="00672397" w:rsidR="007C6885" w:rsidRDefault="00B548F9" w14:paraId="0745BD7E"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7.6.       Le Prestataire de services s'engage à appliquer aux Informations confidentielles au moins les mêmes mesures de sécurité et le même degré de soin qu'il applique à ses propres Informations confidentielles.</w:t>
      </w:r>
    </w:p>
    <w:p w:rsidRPr="00672397" w:rsidR="007C6885" w:rsidRDefault="00B548F9" w14:paraId="0745BD7F"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 xml:space="preserve">8.      Relations entre les Parties </w:t>
      </w:r>
    </w:p>
    <w:p w:rsidRPr="00672397" w:rsidR="007C6885" w:rsidRDefault="00B548F9" w14:paraId="0745BD80"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8.1.       Le Prestataire de services exécute les Services en qualité de Prestataire de services indépendant selon les modalités du présent Accord ainsi qu'en vertu du droit applicable et d'autres statuts. Aucune disposition du présent Accord (et aucune mesure prise par les Parties en vertu du présent Accord) ne doit constituer ou être considérée comme constituant un partenariat, une agence ou un contrat de travail entre les Parties.</w:t>
      </w:r>
    </w:p>
    <w:p w:rsidRPr="00672397" w:rsidR="007C6885" w:rsidRDefault="00B548F9" w14:paraId="0745BD81"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 xml:space="preserve">8.2.       Le Prestataire de services n'a pas le droit ou l'autorité de contracter au nom de ClientEarth ou de lier ClientEarth de quelque manière que ce soit, sauf si ClientEarth l'autorise spécifiquement par écrit de temps en temps. </w:t>
      </w:r>
    </w:p>
    <w:p w:rsidRPr="00672397" w:rsidR="007C6885" w:rsidRDefault="00B548F9" w14:paraId="0745BD82"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8.3.       Le Prestataire de services ne doit pas utiliser des sous-traitants indépendants, des consultants ou d'autres tiers pour réaliser les aspects matériels des Services, sans le consentement écrit préalable de ClientEarth. Si et dans la mesure où de tels sous-traitants, consultants ou autres tiers sont utilisés, le Prestataire de services doit s'assurer que ces personnes respectent les termes et conditions du présent Accord. Le Prestataire de services est seul responsable de la conformité de ces sous-</w:t>
      </w:r>
      <w:r w:rsidRPr="00672397">
        <w:rPr>
          <w:rFonts w:ascii="Arial" w:hAnsi="Arial" w:eastAsia="Arial" w:cs="Arial"/>
          <w:sz w:val="22"/>
          <w:szCs w:val="22"/>
          <w:lang w:val="fr-FR"/>
        </w:rPr>
        <w:t>traitants, consultants ou autres tiers avec les termes et conditions du présent Accord.</w:t>
      </w:r>
    </w:p>
    <w:p w:rsidRPr="00672397" w:rsidR="007C6885" w:rsidRDefault="00B548F9" w14:paraId="0745BD83"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9.      Propriété intellectuelle</w:t>
      </w:r>
    </w:p>
    <w:p w:rsidRPr="00672397" w:rsidR="007C6885" w:rsidRDefault="00B548F9" w14:paraId="0745BD84"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9.1.       Tous les Droits de propriété intellectuelle détenus par l'une ou l'autre des Parties au début ou avant le début de l'accord ou générés par une Partie autrement que dans le cadre de ses obligations en vertu du présent accord resteront la propriété de cette Partie ("DPI de base").</w:t>
      </w:r>
    </w:p>
    <w:p w:rsidRPr="00672397" w:rsidR="007C6885" w:rsidRDefault="00B548F9" w14:paraId="0745BD85"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9.2.       Le Prestataire de services cède à ClientEarth, avec la garantie d'un titre complet, par le biais de la présente cession, tous les Droits de propriété intellectuelle développés ou créés par le Prestataire de services dans le cadre de ses obligations en vertu du présent Accord (" DPI créés "), ainsi que le droit d'intenter une action en justice pour toute violation de ces droits qui aurait pu se produire avant la date de la cession.</w:t>
      </w:r>
    </w:p>
    <w:p w:rsidRPr="00672397" w:rsidR="007C6885" w:rsidRDefault="00B548F9" w14:paraId="0745BD86" w14:textId="77777777">
      <w:pPr>
        <w:spacing w:after="200" w:line="253" w:lineRule="atLeast"/>
        <w:ind w:left="357" w:hanging="357"/>
        <w:jc w:val="both"/>
        <w:rPr>
          <w:sz w:val="22"/>
          <w:szCs w:val="22"/>
          <w:lang w:val="fr-FR"/>
        </w:rPr>
      </w:pPr>
      <w:r w:rsidRPr="39E2B691" w:rsidR="00B548F9">
        <w:rPr>
          <w:rFonts w:ascii="Arial" w:hAnsi="Arial" w:eastAsia="Arial" w:cs="Arial"/>
          <w:sz w:val="22"/>
          <w:szCs w:val="22"/>
          <w:lang w:val="fr-FR"/>
        </w:rPr>
        <w:t xml:space="preserve">9.3.       Le Prestataire de services doit, à la demande de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faire (ou faire faire) tous les autres actes et choses et l'exécution de tous les autres documents que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peut exiger de temps en temps dans le but de garantir à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le plein bénéfice de la clause 9.2.</w:t>
      </w:r>
    </w:p>
    <w:p w:rsidR="69EB14AA" w:rsidP="39E2B691" w:rsidRDefault="69EB14AA" w14:paraId="582B1F2F" w14:textId="59DA89BC">
      <w:pPr>
        <w:spacing w:after="200" w:line="253" w:lineRule="atLeast"/>
        <w:ind w:left="357" w:hanging="357"/>
        <w:jc w:val="both"/>
        <w:rPr>
          <w:rFonts w:ascii="Arial" w:hAnsi="Arial" w:eastAsia="Arial" w:cs="Arial"/>
          <w:sz w:val="22"/>
          <w:szCs w:val="22"/>
          <w:lang w:val="fr-FR"/>
        </w:rPr>
      </w:pPr>
      <w:r w:rsidRPr="39E2B691" w:rsidR="69EB14AA">
        <w:rPr>
          <w:rFonts w:ascii="Arial" w:hAnsi="Arial" w:eastAsia="Arial" w:cs="Arial"/>
          <w:sz w:val="22"/>
          <w:szCs w:val="22"/>
          <w:lang w:val="fr-FR"/>
        </w:rPr>
        <w:t>9.4.</w:t>
      </w:r>
      <w:r>
        <w:tab/>
      </w:r>
      <w:r w:rsidRPr="39E2B691" w:rsidR="69EB14AA">
        <w:rPr>
          <w:rFonts w:ascii="Arial" w:hAnsi="Arial" w:eastAsia="Arial" w:cs="Arial"/>
          <w:sz w:val="22"/>
          <w:szCs w:val="22"/>
          <w:lang w:val="fr-FR"/>
        </w:rPr>
        <w:t>Le Prestataire de services garantit que, dans le cadre de la prestation des Services, il ne portera atteinte à aucun droit de propriété intellectuelle de tiers.</w:t>
      </w:r>
    </w:p>
    <w:p w:rsidR="69EB14AA" w:rsidP="39E2B691" w:rsidRDefault="69EB14AA" w14:paraId="4F50113C" w14:textId="3A8BAB1B">
      <w:pPr>
        <w:spacing w:after="200" w:line="253" w:lineRule="atLeast"/>
        <w:ind w:left="357" w:hanging="357"/>
        <w:jc w:val="both"/>
        <w:rPr>
          <w:rFonts w:ascii="Arial" w:hAnsi="Arial" w:eastAsia="Arial" w:cs="Arial"/>
          <w:sz w:val="22"/>
          <w:szCs w:val="22"/>
          <w:lang w:val="fr-FR"/>
        </w:rPr>
      </w:pPr>
      <w:r w:rsidRPr="39E2B691" w:rsidR="69EB14AA">
        <w:rPr>
          <w:rFonts w:ascii="Arial" w:hAnsi="Arial" w:eastAsia="Arial" w:cs="Arial"/>
          <w:sz w:val="22"/>
          <w:szCs w:val="22"/>
          <w:lang w:val="fr-FR"/>
        </w:rPr>
        <w:t>9.5.</w:t>
      </w:r>
      <w:r>
        <w:tab/>
      </w:r>
      <w:r w:rsidRPr="39E2B691" w:rsidR="69EB14AA">
        <w:rPr>
          <w:rFonts w:ascii="Arial" w:hAnsi="Arial" w:eastAsia="Arial" w:cs="Arial"/>
          <w:sz w:val="22"/>
          <w:szCs w:val="22"/>
          <w:lang w:val="fr-FR"/>
        </w:rPr>
        <w:t>Le Prestataire de services s’engage à indemniser et à dégager ClientEarth de toute responsabilité en cas de réclamations ou de dommages résultant d’une violation des droits de propriété intellectuelle par le Prestataire dans le cadre de la fourniture des Services.</w:t>
      </w:r>
    </w:p>
    <w:p w:rsidRPr="00672397" w:rsidR="007C6885" w:rsidRDefault="00B548F9" w14:paraId="0745BD87"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 xml:space="preserve">10.  Durée et résiliation </w:t>
      </w:r>
    </w:p>
    <w:p w:rsidRPr="00672397" w:rsidR="007C6885" w:rsidRDefault="00B548F9" w14:paraId="0745BD88"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10.1.   La Durée du présent Accord est définie dans l'encadré 8 des Termes de référence.</w:t>
      </w:r>
    </w:p>
    <w:p w:rsidRPr="00672397" w:rsidR="007C6885" w:rsidRDefault="00B548F9" w14:paraId="0745BD89"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10.2.   ClientEarth peut résilier cet Accord avec effet immédiat et sans paiement de dommages et intérêts si :</w:t>
      </w:r>
    </w:p>
    <w:p w:rsidRPr="00672397" w:rsidR="007C6885" w:rsidRDefault="00B548F9" w14:paraId="0745BD8A"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a) le Prestataire de services est en violation matérielle ou persistante de l'une de ses obligations en vertu du présent Accord et (si la violation peut être corrigée) n'y a pas remédié dans les 14 jours suivant la réception de la notification de ClientEarth lui demandant de remédier à cette violation ;</w:t>
      </w:r>
    </w:p>
    <w:p w:rsidRPr="00672397" w:rsidR="007C6885" w:rsidRDefault="00B548F9" w14:paraId="0745BD8B"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 xml:space="preserve">b) le Prestataire de services subit un cas d'insolvabilité ; </w:t>
      </w:r>
    </w:p>
    <w:p w:rsidRPr="00672397" w:rsidR="007C6885" w:rsidRDefault="00B548F9" w14:paraId="0745BD8C"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c) une Force Majeure prévaut pour une période supérieure à 3 mois en ce qui concerne les obligations du Prestataire ;</w:t>
      </w:r>
    </w:p>
    <w:p w:rsidRPr="00672397" w:rsidR="007C6885" w:rsidRDefault="00B548F9" w14:paraId="0745BD8D"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d) le Prestataire néglige les buts et objectifs généraux de la présente convention ;</w:t>
      </w:r>
    </w:p>
    <w:p w:rsidRPr="00672397" w:rsidR="007C6885" w:rsidRDefault="00B548F9" w14:paraId="0745BD8E"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 xml:space="preserve">e) le Prestataire agit d'une manière qui, de l'avis raisonnable de ClientEarth, jette le discrédit sur le nom ou la réputation de ClientEarth ; </w:t>
      </w:r>
    </w:p>
    <w:p w:rsidRPr="00672397" w:rsidR="007C6885" w:rsidRDefault="00B548F9" w14:paraId="0745BD8F"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f) le Prestataire de services ou l'un de ses représentants ou agents est accusé d'une infraction pénale ou administrative ou fait l'objet d'allégations d'inconduite criminelle qui, dans l'un ou l'autre cas, pourrait, de l'avis raisonnable de ClientEarth, avoir un effet négatif important sur les Services et/ou la réputation de ClientEarth ; ou</w:t>
      </w:r>
    </w:p>
    <w:p w:rsidRPr="00672397" w:rsidR="007C6885" w:rsidRDefault="00B548F9" w14:paraId="0745BD90"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g) le Prestataire de services agit de quelque manière que ce soit, de l'avis raisonnable de ClientEarth, contraire à l'exigence de bonne foi entre les Parties.</w:t>
      </w:r>
    </w:p>
    <w:p w:rsidRPr="00672397" w:rsidR="007C6885" w:rsidRDefault="00B548F9" w14:paraId="0745BD91"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10.3.   Les clauses 6, 7, 9, 10 et 11 du présent Accord survivront à la résiliation dudit Accord.</w:t>
      </w:r>
    </w:p>
    <w:p w:rsidRPr="00672397" w:rsidR="007C6885" w:rsidRDefault="00B548F9" w14:paraId="0745BD92"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 xml:space="preserve">10.4.   En cas de résiliation et sans préjudice de toute autre mesure prévue dans l'Accord ou par la loi, le Prestataire de services renonce à toute demande de dommages indirects, y compris toute perte de bénéfices anticipés pour des travaux non achevés. </w:t>
      </w:r>
    </w:p>
    <w:p w:rsidRPr="00672397" w:rsidR="007C6885" w:rsidRDefault="00B548F9" w14:paraId="0745BD93"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10.5.   Dès qu'il est informé de la décision de ClientEarth de résilier l’Accord, le Prestataire de services doit :</w:t>
      </w:r>
    </w:p>
    <w:p w:rsidRPr="00672397" w:rsidR="007C6885" w:rsidRDefault="00B548F9" w14:paraId="0745BD94"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a) prendre toutes les mesures appropriées pour minimiser les coûts, prévenir les dommages et annuler ou réduire ses engagements relatifs aux services ; et</w:t>
      </w:r>
    </w:p>
    <w:p w:rsidRPr="00672397" w:rsidR="007C6885" w:rsidRDefault="00B548F9" w14:paraId="0745BD95"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b) à la demande de ClientEarth, supprimer ou renvoyer à ClientEarth toute information confidentielle, à moins qu'elle ne soit nécessaire pour un autre but approuvé par ClientEarth. Le Prestataire de services n'est pas autorisé à continuer à utiliser les informations confidentielles de quelque manière que ce soit après la résiliation du présent Accord.</w:t>
      </w:r>
    </w:p>
    <w:p w:rsidRPr="00672397" w:rsidR="007C6885" w:rsidRDefault="00B548F9" w14:paraId="0745BD96" w14:textId="77777777">
      <w:pPr>
        <w:spacing w:after="120" w:line="253" w:lineRule="atLeast"/>
        <w:ind w:left="567" w:hanging="567"/>
        <w:jc w:val="both"/>
        <w:rPr>
          <w:sz w:val="22"/>
          <w:szCs w:val="22"/>
          <w:lang w:val="fr-FR"/>
        </w:rPr>
      </w:pPr>
      <w:r w:rsidRPr="00672397">
        <w:rPr>
          <w:rFonts w:ascii="Arial" w:hAnsi="Arial" w:eastAsia="Arial" w:cs="Arial"/>
          <w:b/>
          <w:bCs/>
          <w:sz w:val="22"/>
          <w:szCs w:val="22"/>
          <w:lang w:val="fr-FR"/>
        </w:rPr>
        <w:t xml:space="preserve">11.  Protection des données </w:t>
      </w:r>
    </w:p>
    <w:p w:rsidRPr="00672397" w:rsidR="007C6885" w:rsidRDefault="00B548F9" w14:paraId="0745BD97"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11.1.   Le Prestataire de services reconnaît qu'aux fins de la loi sur la protection des données de 2018 et du règlement général sur la protection des données (règlement (UE) 2016/679) (ensemble, la "législation RGPD"), lorsqu'il reçoit des données personnelles de ClientEarth pour un traitement dans le cadre du présent Accord, ou collecte des données personnelles pour le compte de ClientEarth pour un traitement dans le cadre du présent Accord, ClientEarth est le contrôleur de données et le Prestataire de se</w:t>
      </w:r>
      <w:r w:rsidRPr="00672397">
        <w:rPr>
          <w:rFonts w:ascii="Arial" w:hAnsi="Arial" w:eastAsia="Arial" w:cs="Arial"/>
          <w:sz w:val="22"/>
          <w:szCs w:val="22"/>
          <w:lang w:val="fr-FR"/>
        </w:rPr>
        <w:t>rvices est le processeur de données de ces données personnelles.</w:t>
      </w:r>
    </w:p>
    <w:p w:rsidRPr="00672397" w:rsidR="007C6885" w:rsidRDefault="00B548F9" w14:paraId="0745BD98"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11.2.   Le Prestataire de services accepte de traiter les données personnelles reçues pour les besoins de cet Accord uniquement dans la mesure et de la manière nécessaire pour les besoins de cet Accord. En outre, le Prestataire de services s'engage à ne traiter ces données personnelles que comme spécifié ci-dessous, ou autrement conformément aux instructions de ClientEarth de temps en temps. Ces données personnelles peuvent inclure :</w:t>
      </w:r>
    </w:p>
    <w:p w:rsidRPr="00672397" w:rsidR="007C6885" w:rsidRDefault="00B548F9" w14:paraId="0745BD99"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Les noms, les adresses e-mail et les numéros de téléphone du personnel de ClientEarth ;</w:t>
      </w:r>
    </w:p>
    <w:p w:rsidRPr="00672397" w:rsidR="007C6885" w:rsidRDefault="00B548F9" w14:paraId="0745BD9A"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b) Noms, adresses email et numéros de téléphone d'autres partenaires du réseau de ClientEarth ;</w:t>
      </w:r>
    </w:p>
    <w:p w:rsidRPr="00672397" w:rsidR="007C6885" w:rsidRDefault="00B548F9" w14:paraId="0745BD9B"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Noms et coordonnées des donateurs, bénévoles et autres.</w:t>
      </w:r>
    </w:p>
    <w:p w:rsidRPr="00672397" w:rsidR="007C6885" w:rsidRDefault="00B548F9" w14:paraId="0745BD9C"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11.3.   Le Prestataire de services s'engage à ne contacter que les parties dont il a reçu les données personnelles ou auxquelles il a accès en vertu du présent Accord, aux fins spécifiées dans le présent Accord ou comme autrement autorisé par ClientEarth.</w:t>
      </w:r>
    </w:p>
    <w:p w:rsidRPr="00672397" w:rsidR="007C6885" w:rsidRDefault="00B548F9" w14:paraId="0745BD9D"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11.4.   Le Prestataire s'engage à ne traiter les données personnelles aux fins du présent Accord que sur des bases de données et des systèmes approuvés ou utilisés par ClientEarth. Avant de traiter les données sur d'autres systèmes, le Prestataire de services accepte les points suivants</w:t>
      </w:r>
    </w:p>
    <w:p w:rsidRPr="00672397" w:rsidR="007C6885" w:rsidRDefault="00B548F9" w14:paraId="0745BD9E"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Demander l'approbation de ClientEarth pour l'utilisation de tels systèmes ;</w:t>
      </w:r>
    </w:p>
    <w:p w:rsidRPr="00672397" w:rsidR="007C6885" w:rsidRDefault="00B548F9" w14:paraId="0745BD9F"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b) Identifier si ces bases de données permettent un niveau suffisant de sécurité des données pour assurer la confidentialité, l'intégrité et la disponibilité des données personnelles (c'est-à-dire la capacité de contrôler l'accès aux données personnelles, d'assurer leur non-répudiation, et d'assurer qu'elles peuvent être accédées et utilisées comme nécessaire pour toutes les opérations ou les buts sous cet accord) ;</w:t>
      </w:r>
    </w:p>
    <w:p w:rsidRPr="00672397" w:rsidR="007C6885" w:rsidRDefault="00B548F9" w14:paraId="0745BDA0"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Dans le cas de systèmes basés sur le cloud, identifier si des garanties appropriées pour le transfert international de données à caractère personnel ont été introduites, en s'assurant par exemple que le fournisseur de système concerné s'est enregistré dans le cadre du Bouclier de protection de la vie privée UE-États-Unis ou a mis en œuvre des Clauses types contrôleur-processeur approuvées par l'UE.</w:t>
      </w:r>
    </w:p>
    <w:p w:rsidRPr="00672397" w:rsidR="007C6885" w:rsidRDefault="00B548F9" w14:paraId="0745BDA1"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11.5.   Lors du traitement des données personnelles au nom de ClientEarth dans le cadre de cet accord, le Prestataire de services accepte de prendre des mesures de sécurité techniques et organisationnelles raisonnables et appropriées pour assurer la sécurité de toutes les données personnelles traitées au nom de ClientEarth. Cela comprendra :</w:t>
      </w:r>
    </w:p>
    <w:p w:rsidRPr="00672397" w:rsidR="007C6885" w:rsidRDefault="00B548F9" w14:paraId="0745BDA2"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l'introduction de contrôles d'accès suffisants pour garantir que seul le personnel minimum nécessaire traite les données personnelles ;</w:t>
      </w:r>
    </w:p>
    <w:p w:rsidRPr="00672397" w:rsidR="007C6885" w:rsidRDefault="00B548F9" w14:paraId="0745BDA3"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 xml:space="preserve">b) la mise </w:t>
      </w:r>
      <w:r w:rsidRPr="00672397">
        <w:rPr>
          <w:rFonts w:ascii="Arial" w:hAnsi="Arial" w:eastAsia="Arial" w:cs="Arial"/>
          <w:sz w:val="22"/>
          <w:szCs w:val="22"/>
          <w:lang w:val="fr-FR"/>
        </w:rPr>
        <w:t>en place de mesures de sécurité suffisantes pour garantir que les fichiers de données personnelles ou les systèmes sur lesquels les données personnelles sont accessibles, y compris, en particulier, les systèmes de ClientEarth, ne sont pas laissés sans surveillance. Ceci peut être réalisé en limitant les périodes de temps et les lieux où il est possible d'accéder à ces données personnelles ;</w:t>
      </w:r>
    </w:p>
    <w:p w:rsidRPr="00672397" w:rsidR="007C6885" w:rsidRDefault="00B548F9" w14:paraId="0745BDA4"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s'assurer que toute collecte ou traitement de données personnelles sur des systèmes autres que ceux de ClientEarth est effectué au minimum ;</w:t>
      </w:r>
    </w:p>
    <w:p w:rsidRPr="00672397" w:rsidR="007C6885" w:rsidRDefault="00B548F9" w14:paraId="0745BDA5"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d) lorsque le point 11.5.c) s'applique, s'assurer que ces systèmes disposent de mécanismes de sécurité et de protection appropriés pour garantir la confidentialité, l'intégrité et la disponibilité des données personnelles ; et</w:t>
      </w:r>
    </w:p>
    <w:p w:rsidRPr="00672397" w:rsidR="007C6885" w:rsidRDefault="00B548F9" w14:paraId="0745BDA6"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e) s'assurer que les personnes autorisées à traiter les données personnelles se sont engagées à respecter la confidentialité ou sont soumises à une obligation légale appropriée de confidentialité.</w:t>
      </w:r>
    </w:p>
    <w:p w:rsidRPr="00672397" w:rsidR="007C6885" w:rsidRDefault="00B548F9" w14:paraId="0745BDA7"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11.6.   Le Prestataire de services s'engage à fournir à ClientEarth, à sa demande, toute information relative aux données personnelles qu'il traite aux fins du présent Accord, y compris des détails sur leur localisation et leur stockage.</w:t>
      </w:r>
    </w:p>
    <w:p w:rsidRPr="00672397" w:rsidR="007C6885" w:rsidRDefault="00B548F9" w14:paraId="0745BDA8"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11.7.   Le Prestataire de services accepte de se conformer rapidement à toute demande de ClientEarth l'obligeant à permettre à ClientEarth de se conformer à ses obligations en vertu de la Législation GDPR (y compris toute demande de modification, de transfert ou de suppression des données personnelles qu'il traite aux fins du présent Accord). En outre, le Prestataire de services accepte de supprimer ou de retourner à ClientEarth toutes ces données personnelles traitées aux fins du présent Accord à la fin du</w:t>
      </w:r>
      <w:r w:rsidRPr="00672397">
        <w:rPr>
          <w:rFonts w:ascii="Arial" w:hAnsi="Arial" w:eastAsia="Arial" w:cs="Arial"/>
          <w:sz w:val="22"/>
          <w:szCs w:val="22"/>
          <w:lang w:val="fr-FR"/>
        </w:rPr>
        <w:t xml:space="preserve"> présent Accord, sauf si elles sont nécessaires à une autre fin approuvée par ClientEarth.</w:t>
      </w:r>
    </w:p>
    <w:p w:rsidRPr="00672397" w:rsidR="007C6885" w:rsidRDefault="00B548F9" w14:paraId="0745BDA9"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11.8.   Le Prestataire de services ne doit pas transférer ou donner accès à un tiers (y compris les sous-traitants) aux données personnelles traitées aux fins du présent Accord et d'autres accords avec ClientEarth, sauf si cela est nécessaire en vertu du présent Accord et approuvé au préalable par ClientEarth. Tous les sous-traitants doivent se conformer aux obligations de la présente clause 11, et le Prestataire de services doit conclure un accord avec le sous-traitant dans des conditions substantiellement</w:t>
      </w:r>
      <w:r w:rsidRPr="00672397">
        <w:rPr>
          <w:rFonts w:ascii="Arial" w:hAnsi="Arial" w:eastAsia="Arial" w:cs="Arial"/>
          <w:sz w:val="22"/>
          <w:szCs w:val="22"/>
          <w:lang w:val="fr-FR"/>
        </w:rPr>
        <w:t xml:space="preserve"> similaires à celles du présent Accord afin de protéger le traitement des données personnelles au nom de ClientEarth. Afin d'éviter tout doute, le Prestataire de services restera entièrement responsable des actes et omissions de tout sous-traitant. </w:t>
      </w:r>
    </w:p>
    <w:p w:rsidRPr="00672397" w:rsidR="007C6885" w:rsidRDefault="00B548F9" w14:paraId="0745BDAA"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11.9.   Le Prestataire de services accepte d'informer ClientEarth dans les 24 heures de toute perte ou violation potentielle ou réelle des données personnelles qu'il traite pour le compte de ClientEarth. Une telle notification doit identifier les données personnelles que le Prestataire de services pense avoir été compromises, par rapport à toutes les données personnelles traitées aux fins de cet Accord et d'autres accords avec ClientEarth. ClientEarth prendra la décision de notifier la violation des données</w:t>
      </w:r>
      <w:r w:rsidRPr="00672397">
        <w:rPr>
          <w:rFonts w:ascii="Arial" w:hAnsi="Arial" w:eastAsia="Arial" w:cs="Arial"/>
          <w:sz w:val="22"/>
          <w:szCs w:val="22"/>
          <w:lang w:val="fr-FR"/>
        </w:rPr>
        <w:t xml:space="preserve"> à l'autorité de surveillance de la juridiction appropriée, en fonction de la localisation des personnes concernées susceptibles d'être affectées par la violation des données.</w:t>
      </w:r>
    </w:p>
    <w:p w:rsidRPr="00672397" w:rsidR="007C6885" w:rsidRDefault="00B548F9" w14:paraId="0745BDAB"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11.10.    ClientEarth peut traiter les données personnelles du Prestataire ou les données personnelles du personnel du Prestataire pour les besoins du présent Accord, y compris à des fins de contact. Le Prestataire de services reconnaît qu'aux fins de la loi sur la protection des données de 2018 et du règlement général sur la protection des données (règlement (UE) 2016/679), ClientEarth sera un contrôleur de données conjoint aux côtés du Prestataire de services de ces informations, aux fins de leur traiteme</w:t>
      </w:r>
      <w:r w:rsidRPr="00672397">
        <w:rPr>
          <w:rFonts w:ascii="Arial" w:hAnsi="Arial" w:eastAsia="Arial" w:cs="Arial"/>
          <w:sz w:val="22"/>
          <w:szCs w:val="22"/>
          <w:lang w:val="fr-FR"/>
        </w:rPr>
        <w:t>nt dans le cadre du présent Accord. Ces données personnelles peuvent inclure :</w:t>
      </w:r>
    </w:p>
    <w:p w:rsidRPr="00672397" w:rsidR="007C6885" w:rsidRDefault="00B548F9" w14:paraId="0745BDAC"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a) Le nom et les coordonnées des membres du personnel et/ou des sous-traitants ;</w:t>
      </w:r>
    </w:p>
    <w:p w:rsidRPr="00672397" w:rsidR="007C6885" w:rsidRDefault="00B548F9" w14:paraId="0745BDAD"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b) Les coordonnées bancaires et les polices d'assurance ;</w:t>
      </w:r>
    </w:p>
    <w:p w:rsidRPr="00672397" w:rsidR="007C6885" w:rsidRDefault="00B548F9" w14:paraId="0745BDAE"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c) Des détails sur les politiques internes du Prestataire de services, qui peuvent inclure des données personnelles ;</w:t>
      </w:r>
    </w:p>
    <w:p w:rsidRPr="00672397" w:rsidR="007C6885" w:rsidRDefault="00B548F9" w14:paraId="0745BDAF"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d) les données personnelles nécessaires à ClientEarth pour réserver des voyages pour le Prestataire de services ou son personnel.</w:t>
      </w:r>
    </w:p>
    <w:p w:rsidRPr="00672397" w:rsidR="007C6885" w:rsidRDefault="00B548F9" w14:paraId="0745BDB0"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11.11.    Dans la mesure où la loi l'exige, ou dans la mesure où cela est raisonnablement nécessaire dans le cadre des Services, ClientEarth peut divulguer les données personnelles du Prestataire de Services ou celles des employés du Prestataire de Services qu'il traite, à des tiers. Ceux-ci peuvent inclure les conseillers professionnels de ClientEarth, HM Revenue &amp; Customs ou d'autres autorités fiscales, la police et d'autres autorités réglementaires.</w:t>
      </w:r>
    </w:p>
    <w:p w:rsidRPr="00672397" w:rsidR="007C6885" w:rsidRDefault="00B548F9" w14:paraId="0745BDB1"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11.12.    Dans la mesure où la loi l'exige, ou dans la mesure où cela est raisonnablement nécessaire dans le cadre des Services, ClientEarth peut divulguer les données personnelles du Prestataire ou celles des employés du Prestataire qu'il traite à des tiers situés en dehors de l'EEE, y compris à titre d'illustration mais sans limitation à des fins de réservation de voyages.</w:t>
      </w:r>
    </w:p>
    <w:p w:rsidRPr="00672397" w:rsidR="007C6885" w:rsidRDefault="00B548F9" w14:paraId="0745BDB2"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11.13.    Le Prestataire de services et ses employés ont le droit d'obtenir certaines informations sur le traitement de leurs données personnelles dans le cadre de cet Accord par le biais d'une demande d'accès à un sujet faite à ClientEarth. Le Prestataire de Services et ses employés ont également le droit de demander la correction de toute inexactitude dans leurs données personnelles traitées aux fins du présent Accord, et de demander à s'opposer au traitement de leurs données personnelles, de restreindre </w:t>
      </w:r>
      <w:r w:rsidRPr="00672397">
        <w:rPr>
          <w:rFonts w:ascii="Arial" w:hAnsi="Arial" w:eastAsia="Arial" w:cs="Arial"/>
          <w:sz w:val="22"/>
          <w:szCs w:val="22"/>
          <w:lang w:val="fr-FR"/>
        </w:rPr>
        <w:t>leur traitement et de les faire effacer, le cas échéant. Le Prestataire s'engage à respecter la procédure décrite dans la politique de confidentialité de ClientEarth (disponible sur demande) lors de ces demandes.</w:t>
      </w:r>
    </w:p>
    <w:p w:rsidRPr="00672397" w:rsidR="007C6885" w:rsidRDefault="00B548F9" w14:paraId="0745BDB3" w14:textId="77777777">
      <w:pPr>
        <w:spacing w:after="200" w:line="253" w:lineRule="atLeast"/>
        <w:ind w:left="567"/>
        <w:jc w:val="both"/>
        <w:rPr>
          <w:sz w:val="22"/>
          <w:szCs w:val="22"/>
          <w:lang w:val="fr-FR"/>
        </w:rPr>
      </w:pPr>
      <w:r w:rsidRPr="00672397">
        <w:rPr>
          <w:rFonts w:ascii="Arial" w:hAnsi="Arial" w:eastAsia="Arial" w:cs="Arial"/>
          <w:b/>
          <w:bCs/>
          <w:sz w:val="22"/>
          <w:szCs w:val="22"/>
          <w:lang w:val="fr-FR"/>
        </w:rPr>
        <w:t>12.  Lutte contre les pots-de-vin et la corruption</w:t>
      </w:r>
    </w:p>
    <w:p w:rsidRPr="00672397" w:rsidR="007C6885" w:rsidRDefault="00B548F9" w14:paraId="0745BDB4" w14:textId="77777777">
      <w:pPr>
        <w:spacing w:after="200" w:line="253" w:lineRule="atLeast"/>
        <w:ind w:left="567"/>
        <w:jc w:val="both"/>
        <w:rPr>
          <w:sz w:val="22"/>
          <w:szCs w:val="22"/>
          <w:lang w:val="fr-FR"/>
        </w:rPr>
      </w:pPr>
      <w:r w:rsidRPr="00672397">
        <w:rPr>
          <w:rFonts w:ascii="Arial" w:hAnsi="Arial" w:eastAsia="Arial" w:cs="Arial"/>
          <w:sz w:val="22"/>
          <w:szCs w:val="22"/>
          <w:lang w:val="fr-FR"/>
        </w:rPr>
        <w:t>12.1.   Le Prestataire de services se conformera à l'ensemble des lois, statuts, règlements et codes applicables en matière de lutte contre la corruption dans toute juridiction, y compris le Bribery Act 2010 (les " Lois anti-corruption ").</w:t>
      </w:r>
    </w:p>
    <w:p w:rsidRPr="00672397" w:rsidR="007C6885" w:rsidRDefault="00B548F9" w14:paraId="0745BDB5" w14:textId="77777777">
      <w:pPr>
        <w:spacing w:after="200" w:line="253" w:lineRule="atLeast"/>
        <w:ind w:left="567"/>
        <w:jc w:val="both"/>
        <w:rPr>
          <w:sz w:val="22"/>
          <w:szCs w:val="22"/>
          <w:lang w:val="fr-FR"/>
        </w:rPr>
      </w:pPr>
      <w:r w:rsidRPr="00672397">
        <w:rPr>
          <w:rFonts w:ascii="Arial" w:hAnsi="Arial" w:eastAsia="Arial" w:cs="Arial"/>
          <w:sz w:val="22"/>
          <w:szCs w:val="22"/>
          <w:lang w:val="fr-FR"/>
        </w:rPr>
        <w:t>12.2.   Sans préjudice de la clause 12.1, chaque Partie s'engage à ne pas :</w:t>
      </w:r>
    </w:p>
    <w:p w:rsidRPr="00672397" w:rsidR="007C6885" w:rsidRDefault="00B548F9" w14:paraId="0745BDB6" w14:textId="77777777">
      <w:pPr>
        <w:spacing w:after="200" w:line="253" w:lineRule="atLeast"/>
        <w:ind w:left="720"/>
        <w:jc w:val="both"/>
        <w:rPr>
          <w:sz w:val="22"/>
          <w:szCs w:val="22"/>
          <w:lang w:val="fr-FR"/>
        </w:rPr>
      </w:pPr>
      <w:r w:rsidRPr="00672397">
        <w:rPr>
          <w:rFonts w:ascii="Arial" w:hAnsi="Arial" w:eastAsia="Arial" w:cs="Arial"/>
          <w:sz w:val="22"/>
          <w:szCs w:val="22"/>
          <w:lang w:val="fr-FR"/>
        </w:rPr>
        <w:t xml:space="preserve">a) offrir, promettre ou donner un avantage financier ou autre à un tiers dans l'intention d'inciter ce tiers à exercer de manière inappropriée une fonction ou une activité pertinente ou de récompenser ce tiers pour une prestation </w:t>
      </w:r>
      <w:r w:rsidRPr="00672397">
        <w:rPr>
          <w:rFonts w:ascii="Arial" w:hAnsi="Arial" w:eastAsia="Arial" w:cs="Arial"/>
          <w:sz w:val="22"/>
          <w:szCs w:val="22"/>
          <w:lang w:val="fr-FR"/>
        </w:rPr>
        <w:t>inappropriée ; ou</w:t>
      </w:r>
    </w:p>
    <w:p w:rsidRPr="00672397" w:rsidR="007C6885" w:rsidRDefault="00B548F9" w14:paraId="0745BDB7" w14:textId="77777777">
      <w:pPr>
        <w:spacing w:after="200" w:line="253" w:lineRule="atLeast"/>
        <w:ind w:left="720"/>
        <w:jc w:val="both"/>
        <w:rPr>
          <w:sz w:val="22"/>
          <w:szCs w:val="22"/>
          <w:lang w:val="fr-FR"/>
        </w:rPr>
      </w:pPr>
      <w:r w:rsidRPr="00672397">
        <w:rPr>
          <w:rFonts w:ascii="Arial" w:hAnsi="Arial" w:eastAsia="Arial" w:cs="Arial"/>
          <w:sz w:val="22"/>
          <w:szCs w:val="22"/>
          <w:lang w:val="fr-FR"/>
        </w:rPr>
        <w:t>b) directement ou par l'intermédiaire d'un tiers, offrir, promettre ou donner un avantage financier ou autre à un agent public étranger dans l'intention d'influencer cette personne en sa qualité d'agent public étranger.</w:t>
      </w:r>
    </w:p>
    <w:p w:rsidRPr="00672397" w:rsidR="007C6885" w:rsidRDefault="00B548F9" w14:paraId="0745BDB8" w14:textId="77777777">
      <w:pPr>
        <w:spacing w:after="200" w:line="253" w:lineRule="atLeast"/>
        <w:ind w:left="567"/>
        <w:jc w:val="both"/>
        <w:rPr>
          <w:sz w:val="22"/>
          <w:szCs w:val="22"/>
          <w:lang w:val="fr-FR"/>
        </w:rPr>
      </w:pPr>
      <w:r w:rsidRPr="00672397">
        <w:rPr>
          <w:rFonts w:ascii="Arial" w:hAnsi="Arial" w:eastAsia="Arial" w:cs="Arial"/>
          <w:sz w:val="22"/>
          <w:szCs w:val="22"/>
          <w:lang w:val="fr-FR"/>
        </w:rPr>
        <w:t>12.3.   Chaque Partie doit fournir à l'autre Partie toute l'assistance raisonnable pour permettre à l'autre Partie de se conformer aux Lois anti-corruption, y compris en informant l'autre Partie de toute demande de paiement d'un pot-de-vin par un tiers dans le cadre de l'exécution par l'autre Partie de ses obligations au titre du présent Accord.</w:t>
      </w:r>
    </w:p>
    <w:p w:rsidRPr="00672397" w:rsidR="007C6885" w:rsidRDefault="00B548F9" w14:paraId="0745BDB9" w14:textId="77777777">
      <w:pPr>
        <w:spacing w:after="200" w:line="253" w:lineRule="atLeast"/>
        <w:ind w:left="567"/>
        <w:jc w:val="both"/>
        <w:rPr>
          <w:sz w:val="22"/>
          <w:szCs w:val="22"/>
          <w:lang w:val="fr-FR"/>
        </w:rPr>
      </w:pPr>
      <w:r w:rsidRPr="00672397">
        <w:rPr>
          <w:rFonts w:ascii="Arial" w:hAnsi="Arial" w:eastAsia="Arial" w:cs="Arial"/>
          <w:sz w:val="22"/>
          <w:szCs w:val="22"/>
          <w:lang w:val="fr-FR"/>
        </w:rPr>
        <w:t>12.4.   Le Prestataire de services doit avoir et maintenir en place pendant toute la durée du présent Accord des procédures adéquates destinées à l'empêcher (ou à empêcher tout Représentant) de s'engager dans toute activité qui pourrait constituer une violation de la présente clause 12 ou de toute législation anti-corruption dans toute juridiction. </w:t>
      </w:r>
    </w:p>
    <w:p w:rsidRPr="00672397" w:rsidR="007C6885" w:rsidRDefault="00B548F9" w14:paraId="0745BDBA"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13.</w:t>
      </w:r>
      <w:r w:rsidRPr="00672397">
        <w:rPr>
          <w:sz w:val="14"/>
          <w:szCs w:val="14"/>
          <w:lang w:val="fr-FR"/>
        </w:rPr>
        <w:t xml:space="preserve">  </w:t>
      </w:r>
      <w:r w:rsidRPr="00672397">
        <w:rPr>
          <w:rFonts w:ascii="Arial" w:hAnsi="Arial" w:eastAsia="Arial" w:cs="Arial"/>
          <w:b/>
          <w:bCs/>
          <w:sz w:val="22"/>
          <w:szCs w:val="22"/>
          <w:lang w:val="fr-FR"/>
        </w:rPr>
        <w:t>Amendements</w:t>
      </w:r>
    </w:p>
    <w:p w:rsidRPr="00672397" w:rsidR="007C6885" w:rsidRDefault="00B548F9" w14:paraId="0745BDBB" w14:textId="77777777">
      <w:pPr>
        <w:spacing w:after="200" w:line="253" w:lineRule="atLeast"/>
        <w:ind w:left="360"/>
        <w:jc w:val="both"/>
        <w:rPr>
          <w:sz w:val="22"/>
          <w:szCs w:val="22"/>
          <w:lang w:val="fr-FR"/>
        </w:rPr>
      </w:pPr>
      <w:r w:rsidRPr="00672397">
        <w:rPr>
          <w:rFonts w:ascii="Arial" w:hAnsi="Arial" w:eastAsia="Arial" w:cs="Arial"/>
          <w:sz w:val="22"/>
          <w:szCs w:val="22"/>
          <w:lang w:val="fr-FR"/>
        </w:rPr>
        <w:t>Aucun amendement au présent Accord ne sera contraignant ou exécutoire s’il n'est pas fait par écrit et signé par toutes les Parties au présent Accord.</w:t>
      </w:r>
    </w:p>
    <w:p w:rsidRPr="00672397" w:rsidR="007C6885" w:rsidRDefault="00B548F9" w14:paraId="0745BDBC"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 xml:space="preserve">14.  Pas de cession </w:t>
      </w:r>
    </w:p>
    <w:p w:rsidRPr="00672397" w:rsidR="007C6885" w:rsidRDefault="00B548F9" w14:paraId="0745BDBD" w14:textId="77777777">
      <w:pPr>
        <w:spacing w:after="200" w:line="253" w:lineRule="atLeast"/>
        <w:ind w:left="360"/>
        <w:jc w:val="both"/>
        <w:rPr>
          <w:sz w:val="22"/>
          <w:szCs w:val="22"/>
          <w:lang w:val="fr-FR"/>
        </w:rPr>
      </w:pPr>
      <w:r w:rsidRPr="00672397">
        <w:rPr>
          <w:rFonts w:ascii="Arial" w:hAnsi="Arial" w:eastAsia="Arial" w:cs="Arial"/>
          <w:sz w:val="22"/>
          <w:szCs w:val="22"/>
          <w:lang w:val="fr-FR"/>
        </w:rPr>
        <w:t>Le Prestataire de services ne peut céder ou transférer aucun de ses droits ou obligations en vertu du présent Accord sans le consentement écrit préalable de ClientEarth.</w:t>
      </w:r>
    </w:p>
    <w:p w:rsidRPr="00672397" w:rsidR="007C6885" w:rsidRDefault="00B548F9" w14:paraId="0745BDBE"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15.  Exemplaires</w:t>
      </w:r>
    </w:p>
    <w:p w:rsidRPr="00672397" w:rsidR="007C6885" w:rsidRDefault="00B548F9" w14:paraId="0745BDBF" w14:textId="77777777">
      <w:pPr>
        <w:spacing w:after="200" w:line="253" w:lineRule="atLeast"/>
        <w:ind w:left="360"/>
        <w:jc w:val="both"/>
        <w:rPr>
          <w:sz w:val="22"/>
          <w:szCs w:val="22"/>
          <w:lang w:val="fr-FR"/>
        </w:rPr>
      </w:pPr>
      <w:r w:rsidRPr="00672397">
        <w:rPr>
          <w:rFonts w:ascii="Arial" w:hAnsi="Arial" w:eastAsia="Arial" w:cs="Arial"/>
          <w:sz w:val="22"/>
          <w:szCs w:val="22"/>
          <w:lang w:val="fr-FR"/>
        </w:rPr>
        <w:t>Le présent Accord peut être signé en plusieurs exemplaires dont chacun sera considéré comme un original et qui, pris ensemble, constitueront un seul et même Accord.</w:t>
      </w:r>
    </w:p>
    <w:p w:rsidRPr="00672397" w:rsidR="007C6885" w:rsidRDefault="00B548F9" w14:paraId="0745BDC0"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 xml:space="preserve">16.  Droit applicable et juridiction </w:t>
      </w:r>
    </w:p>
    <w:p w:rsidRPr="00672397" w:rsidR="007C6885" w:rsidRDefault="00B548F9" w14:paraId="0745BDC1"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 xml:space="preserve">16.1.   Le présent Accord et tout litige ou réclamation découlant de ou en relation avec celui-ci ou son objet ou sa formation (y compris les litiges ou réclamations non contractuels) seront régis par et interprétés conformément à la loi d'Angleterre et du Pays de Galles. </w:t>
      </w:r>
    </w:p>
    <w:p w:rsidRPr="00672397" w:rsidR="007C6885" w:rsidRDefault="00B548F9" w14:paraId="0745BDC2"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16.2.   Les tribunaux d'Angleterre et du Pays de Galles auront la compétence exclusive pour régler tout litige ou toute réclamation découlant de ou en rapport avec le présent Accord ou sa formation (y compris les litiges ou réclamations non contractuels).</w:t>
      </w:r>
    </w:p>
    <w:p w:rsidRPr="00672397" w:rsidR="007C6885" w:rsidRDefault="00B548F9" w14:paraId="0745BDC3"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17.  Notification</w:t>
      </w:r>
    </w:p>
    <w:p w:rsidRPr="00672397" w:rsidR="007C6885" w:rsidRDefault="00B548F9" w14:paraId="0745BDC4" w14:textId="77777777">
      <w:pPr>
        <w:spacing w:after="120" w:line="253" w:lineRule="atLeast"/>
        <w:ind w:left="360"/>
        <w:jc w:val="both"/>
        <w:rPr>
          <w:sz w:val="22"/>
          <w:szCs w:val="22"/>
          <w:lang w:val="fr-FR"/>
        </w:rPr>
      </w:pPr>
      <w:r w:rsidRPr="00672397">
        <w:rPr>
          <w:rFonts w:ascii="Arial" w:hAnsi="Arial" w:eastAsia="Arial" w:cs="Arial"/>
          <w:sz w:val="22"/>
          <w:szCs w:val="22"/>
          <w:lang w:val="fr-FR"/>
        </w:rPr>
        <w:t xml:space="preserve">Toute notification ou autre communication requise ou autorisée en vertu du présent Accord sera envoyée en anglais à l'adresse électronique de l'autre partie telle que spécifiée dans les Termes de référence. </w:t>
      </w:r>
    </w:p>
    <w:p w:rsidRPr="00672397" w:rsidR="007C6885" w:rsidRDefault="00B548F9" w14:paraId="0745BDC5"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18.  Renonciation</w:t>
      </w:r>
    </w:p>
    <w:p w:rsidRPr="00672397" w:rsidR="007C6885" w:rsidRDefault="00B548F9" w14:paraId="0745BDC6" w14:textId="77777777">
      <w:pPr>
        <w:spacing w:after="120" w:line="253" w:lineRule="atLeast"/>
        <w:ind w:left="360"/>
        <w:jc w:val="both"/>
        <w:rPr>
          <w:sz w:val="22"/>
          <w:szCs w:val="22"/>
          <w:lang w:val="fr-FR"/>
        </w:rPr>
      </w:pPr>
      <w:r w:rsidRPr="00672397">
        <w:rPr>
          <w:rFonts w:ascii="Arial" w:hAnsi="Arial" w:eastAsia="Arial" w:cs="Arial"/>
          <w:sz w:val="22"/>
          <w:szCs w:val="22"/>
          <w:lang w:val="fr-FR"/>
        </w:rPr>
        <w:t>Tout retard ou renonciation de l'une des Parties à exercer ses droits en vertu du présent Accord ne limitera ni ne restreindra l'exercice futur ou l'applicabilité de ces droits.</w:t>
      </w:r>
    </w:p>
    <w:p w:rsidRPr="00672397" w:rsidR="007C6885" w:rsidRDefault="00B548F9" w14:paraId="0745BDC7"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19.  Intégralité de l'accord et divisibilité</w:t>
      </w:r>
    </w:p>
    <w:p w:rsidRPr="00672397" w:rsidR="007C6885" w:rsidRDefault="00B548F9" w14:paraId="0745BDC8"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 xml:space="preserve">19.1.   Le présent Accord (ainsi que tout </w:t>
      </w:r>
      <w:r w:rsidRPr="00672397">
        <w:rPr>
          <w:rFonts w:ascii="Arial" w:hAnsi="Arial" w:eastAsia="Arial" w:cs="Arial"/>
          <w:sz w:val="22"/>
          <w:szCs w:val="22"/>
          <w:lang w:val="fr-FR"/>
        </w:rPr>
        <w:t>document auquel il est fait référence ou qui doit être conclu en vertu du présent Accord) contient l'intégralité de l'accord entre les Parties et remplace tous les accords, ententes ou arrangements antérieurs entre elles concernant l'objet du présent Accord.</w:t>
      </w:r>
    </w:p>
    <w:p w:rsidRPr="00672397" w:rsidR="007C6885" w:rsidRDefault="00B548F9" w14:paraId="0745BDC9"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19.2.   Chaque disposition du présent Accord sera, à moins que le contexte ne l'exige autrement, lue et interprétée comme une disposition ou une partie distincte et séparable. Si une disposition ou une partie est illégale, nulle, invalide ou autrement inapplicable pour quelque raison que ce soit, cette disposition ou partie sera dissociée et le reste sera lu et interprété comme si la disposition ou partie dissociable n'avait jamais existé.</w:t>
      </w:r>
    </w:p>
    <w:p w:rsidRPr="00672397" w:rsidR="007C6885" w:rsidRDefault="00B548F9" w14:paraId="0745BDCA"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20.</w:t>
      </w:r>
      <w:r w:rsidRPr="00672397">
        <w:rPr>
          <w:sz w:val="14"/>
          <w:szCs w:val="14"/>
          <w:lang w:val="fr-FR"/>
        </w:rPr>
        <w:t xml:space="preserve">  </w:t>
      </w:r>
      <w:r w:rsidRPr="00672397">
        <w:rPr>
          <w:rFonts w:ascii="Arial" w:hAnsi="Arial" w:eastAsia="Arial" w:cs="Arial"/>
          <w:b/>
          <w:bCs/>
          <w:sz w:val="22"/>
          <w:szCs w:val="22"/>
          <w:lang w:val="fr-FR"/>
        </w:rPr>
        <w:t xml:space="preserve">Definitions </w:t>
      </w:r>
    </w:p>
    <w:p w:rsidRPr="00672397" w:rsidR="007C6885" w:rsidRDefault="00B548F9" w14:paraId="0745BDCB" w14:textId="77777777">
      <w:pPr>
        <w:spacing w:after="280" w:line="253" w:lineRule="atLeast"/>
        <w:jc w:val="both"/>
        <w:rPr>
          <w:sz w:val="22"/>
          <w:szCs w:val="22"/>
          <w:lang w:val="fr-FR"/>
        </w:rPr>
      </w:pPr>
      <w:r w:rsidRPr="00672397">
        <w:rPr>
          <w:rFonts w:ascii="Arial" w:hAnsi="Arial" w:eastAsia="Arial" w:cs="Arial"/>
          <w:sz w:val="22"/>
          <w:szCs w:val="22"/>
          <w:lang w:val="fr-FR"/>
        </w:rPr>
        <w:t>20.1.   Toute référence dans le présent Accord à :</w:t>
      </w:r>
    </w:p>
    <w:p w:rsidRPr="00672397" w:rsidR="007C6885" w:rsidRDefault="00B548F9" w14:paraId="0745BDCC" w14:textId="77777777">
      <w:pPr>
        <w:spacing w:after="280" w:line="253" w:lineRule="atLeast"/>
        <w:jc w:val="both"/>
        <w:rPr>
          <w:sz w:val="22"/>
          <w:szCs w:val="22"/>
          <w:lang w:val="fr-FR"/>
        </w:rPr>
      </w:pPr>
      <w:r w:rsidRPr="00672397">
        <w:rPr>
          <w:rFonts w:ascii="Arial" w:hAnsi="Arial" w:eastAsia="Arial" w:cs="Arial"/>
          <w:sz w:val="22"/>
          <w:szCs w:val="22"/>
          <w:lang w:val="fr-FR"/>
        </w:rPr>
        <w:t>a) "</w:t>
      </w:r>
      <w:r w:rsidRPr="00672397">
        <w:rPr>
          <w:rFonts w:ascii="Arial" w:hAnsi="Arial" w:eastAsia="Arial" w:cs="Arial"/>
          <w:b/>
          <w:bCs/>
          <w:sz w:val="22"/>
          <w:szCs w:val="22"/>
          <w:lang w:val="fr-FR"/>
        </w:rPr>
        <w:t>Informations confidentielles</w:t>
      </w:r>
      <w:r w:rsidRPr="00672397">
        <w:rPr>
          <w:rFonts w:ascii="Arial" w:hAnsi="Arial" w:eastAsia="Arial" w:cs="Arial"/>
          <w:sz w:val="22"/>
          <w:szCs w:val="22"/>
          <w:lang w:val="fr-FR"/>
        </w:rPr>
        <w:t>" désigne toute information désignée comme confidentielle par l'une ou l'autre des Parties par écrit ou qui devrait raisonnablement être considérée comme confidentielle (quelle que soit la manière dont elle est transmise ou le support sur lequel elle est stockée), y compris les informations relatives aux activités, affaires, finances, pratiques commerciales, développements, personnel, données personnelles, secrets commerciaux, les Droits de propriété intellectuelle (y compris les</w:t>
      </w:r>
      <w:r w:rsidRPr="00672397">
        <w:rPr>
          <w:rFonts w:ascii="Arial" w:hAnsi="Arial" w:eastAsia="Arial" w:cs="Arial"/>
          <w:sz w:val="22"/>
          <w:szCs w:val="22"/>
          <w:lang w:val="fr-FR"/>
        </w:rPr>
        <w:t xml:space="preserve"> noms commerciaux et les marques, les noms de domaine, les dispositifs et les logos), les conseils juridiques, les stratégies de litige et le savoir-faire de l'une ou l'autre des Parties, ainsi que les documents judiciaires reçus dans le cadre d'une affaire (telle que définie dans la politique de gestion et d'approbation des affaires de ClientEarth), à condition que, pour les besoins de ce contrat, les informations confidentielles ne comprennent pas de telles informations : </w:t>
      </w:r>
    </w:p>
    <w:p w:rsidRPr="00672397" w:rsidR="007C6885" w:rsidRDefault="00B548F9" w14:paraId="0745BDCD"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 dans le domaine public au moment de la divulgation des présentes par les Parties ; </w:t>
      </w:r>
    </w:p>
    <w:p w:rsidRPr="00672397" w:rsidR="007C6885" w:rsidRDefault="00B548F9" w14:paraId="0745BDCE"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(ii) qui, après leur divulgation par les Parties, tombent dans le domaine public autrement que par une divulgation non autorisée en violation des termes du présent Accord ; </w:t>
      </w:r>
    </w:p>
    <w:p w:rsidRPr="00672397" w:rsidR="007C6885" w:rsidRDefault="00B548F9" w14:paraId="0745BDCF"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(iii) qui était en possession d'une Partie avant la divulgation ; </w:t>
      </w:r>
    </w:p>
    <w:p w:rsidRPr="00672397" w:rsidR="007C6885" w:rsidRDefault="00B548F9" w14:paraId="0745BDD0"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(iv) divulguées à l'une des Parties sans aucune obligation de confidentialité par un tiers qui n'est lui-même soumis à aucune obligation de confidentialité et est libre de divulguer ces informations ; ou </w:t>
      </w:r>
    </w:p>
    <w:p w:rsidRPr="00672397" w:rsidR="007C6885" w:rsidRDefault="00B548F9" w14:paraId="0745BDD1"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(v) développée par une Partie de manière indépendante et sans s'appuyer ou se référer aux Informations Confidentielles après la divulgation en vertu des présentes par ClientEarth ou le Prestataire de Services. </w:t>
      </w:r>
    </w:p>
    <w:p w:rsidRPr="00672397" w:rsidR="007C6885" w:rsidRDefault="00B548F9" w14:paraId="0745BDD2" w14:textId="77777777">
      <w:pPr>
        <w:spacing w:after="280" w:line="253" w:lineRule="atLeast"/>
        <w:jc w:val="both"/>
        <w:rPr>
          <w:sz w:val="22"/>
          <w:szCs w:val="22"/>
          <w:lang w:val="fr-FR"/>
        </w:rPr>
      </w:pPr>
      <w:r w:rsidRPr="00672397">
        <w:rPr>
          <w:rFonts w:ascii="Arial" w:hAnsi="Arial" w:eastAsia="Arial" w:cs="Arial"/>
          <w:sz w:val="22"/>
          <w:szCs w:val="22"/>
          <w:lang w:val="fr-FR"/>
        </w:rPr>
        <w:t>b) "</w:t>
      </w:r>
      <w:r w:rsidRPr="00672397">
        <w:rPr>
          <w:rFonts w:ascii="Arial" w:hAnsi="Arial" w:eastAsia="Arial" w:cs="Arial"/>
          <w:b/>
          <w:bCs/>
          <w:sz w:val="22"/>
          <w:szCs w:val="22"/>
          <w:lang w:val="fr-FR"/>
        </w:rPr>
        <w:t>Jour</w:t>
      </w:r>
      <w:r w:rsidRPr="00672397">
        <w:rPr>
          <w:rFonts w:ascii="Arial" w:hAnsi="Arial" w:eastAsia="Arial" w:cs="Arial"/>
          <w:sz w:val="22"/>
          <w:szCs w:val="22"/>
          <w:lang w:val="fr-FR"/>
        </w:rPr>
        <w:t>" signifie un jour calendaire ;</w:t>
      </w:r>
    </w:p>
    <w:p w:rsidRPr="00672397" w:rsidR="007C6885" w:rsidRDefault="00B548F9" w14:paraId="0745BDD3" w14:textId="77777777">
      <w:pPr>
        <w:spacing w:after="280" w:line="253" w:lineRule="atLeast"/>
        <w:jc w:val="both"/>
        <w:rPr>
          <w:sz w:val="22"/>
          <w:szCs w:val="22"/>
          <w:lang w:val="fr-FR"/>
        </w:rPr>
      </w:pPr>
      <w:r w:rsidRPr="00672397">
        <w:rPr>
          <w:rFonts w:ascii="Arial" w:hAnsi="Arial" w:eastAsia="Arial" w:cs="Arial"/>
          <w:sz w:val="22"/>
          <w:szCs w:val="22"/>
          <w:lang w:val="fr-FR"/>
        </w:rPr>
        <w:t>c) "</w:t>
      </w:r>
      <w:r w:rsidRPr="00672397">
        <w:rPr>
          <w:rFonts w:ascii="Arial" w:hAnsi="Arial" w:eastAsia="Arial" w:cs="Arial"/>
          <w:b/>
          <w:bCs/>
          <w:sz w:val="22"/>
          <w:szCs w:val="22"/>
          <w:lang w:val="fr-FR"/>
        </w:rPr>
        <w:t>Force Majeure</w:t>
      </w:r>
      <w:r w:rsidRPr="00672397">
        <w:rPr>
          <w:rFonts w:ascii="Arial" w:hAnsi="Arial" w:eastAsia="Arial" w:cs="Arial"/>
          <w:sz w:val="22"/>
          <w:szCs w:val="22"/>
          <w:lang w:val="fr-FR"/>
        </w:rPr>
        <w:t>" signifie tout événement imprévisible et hors du contrôle raisonnable d'une Partie qui empêche cette Partie de remplir ses obligations en vertu du présent Contrat et qui n'est pas attribuable à une erreur, une négligence ou un manquement à prendre des mesures préventives raisonnables par cette Partie ou son sous-traitant ;</w:t>
      </w:r>
    </w:p>
    <w:p w:rsidRPr="00672397" w:rsidR="007C6885" w:rsidRDefault="00B548F9" w14:paraId="0745BDD4" w14:textId="77777777">
      <w:pPr>
        <w:spacing w:after="280" w:line="253" w:lineRule="atLeast"/>
        <w:jc w:val="both"/>
        <w:rPr>
          <w:sz w:val="22"/>
          <w:szCs w:val="22"/>
          <w:lang w:val="fr-FR"/>
        </w:rPr>
      </w:pPr>
      <w:r w:rsidRPr="00672397">
        <w:rPr>
          <w:rFonts w:ascii="Arial" w:hAnsi="Arial" w:eastAsia="Arial" w:cs="Arial"/>
          <w:sz w:val="22"/>
          <w:szCs w:val="22"/>
          <w:lang w:val="fr-FR"/>
        </w:rPr>
        <w:t>d) "</w:t>
      </w:r>
      <w:r w:rsidRPr="00672397">
        <w:rPr>
          <w:rFonts w:ascii="Arial" w:hAnsi="Arial" w:eastAsia="Arial" w:cs="Arial"/>
          <w:b/>
          <w:bCs/>
          <w:sz w:val="22"/>
          <w:szCs w:val="22"/>
          <w:lang w:val="fr-FR"/>
        </w:rPr>
        <w:t>Cas d'insolvabilité</w:t>
      </w:r>
      <w:r w:rsidRPr="00672397">
        <w:rPr>
          <w:rFonts w:ascii="Arial" w:hAnsi="Arial" w:eastAsia="Arial" w:cs="Arial"/>
          <w:sz w:val="22"/>
          <w:szCs w:val="22"/>
          <w:lang w:val="fr-FR"/>
        </w:rPr>
        <w:t>" désigne la nomination ou la demande (ou toute autre mesure prise en relation avec) la nomination d'un liquidateur, d'un liquidateur provisoire, d'un administrateur, d'un administrateur judiciaire ou d'un séquestre, la conclusion d'un plan d'arrangement ou d'un concordat au profit des créanciers en général, toute réorganisation, tout moratoire ou toute autre administration impliquant ses créanciers ou toute catégorie de ses créanciers, la proposition ou l'adoption d'une résolution de liq</w:t>
      </w:r>
      <w:r w:rsidRPr="00672397">
        <w:rPr>
          <w:rFonts w:ascii="Arial" w:hAnsi="Arial" w:eastAsia="Arial" w:cs="Arial"/>
          <w:sz w:val="22"/>
          <w:szCs w:val="22"/>
          <w:lang w:val="fr-FR"/>
        </w:rPr>
        <w:t>uidation (autre qu'une liquidation volontaire dans le cadre d'une réorganisation) ou le fait que la société devienne incapable ou soit considérée comme incapable de payer ses dettes à leur échéance au sens de l'article 123 de la loi britannique sur l'insolvabilité de 1986, ou tout événement dans une juridiction en dehors de l'Angleterre et du Pays de Galles similaire ou analogue à l'un des événements mentionnés dans cette définition ;</w:t>
      </w:r>
    </w:p>
    <w:p w:rsidRPr="00672397" w:rsidR="007C6885" w:rsidRDefault="00B548F9" w14:paraId="0745BDD5" w14:textId="77777777">
      <w:pPr>
        <w:spacing w:after="280" w:line="253" w:lineRule="atLeast"/>
        <w:jc w:val="both"/>
        <w:rPr>
          <w:sz w:val="22"/>
          <w:szCs w:val="22"/>
          <w:lang w:val="fr-FR"/>
        </w:rPr>
      </w:pPr>
      <w:r w:rsidRPr="00672397">
        <w:rPr>
          <w:rFonts w:ascii="Arial" w:hAnsi="Arial" w:eastAsia="Arial" w:cs="Arial"/>
          <w:sz w:val="22"/>
          <w:szCs w:val="22"/>
          <w:lang w:val="fr-FR"/>
        </w:rPr>
        <w:t>e) "</w:t>
      </w:r>
      <w:r w:rsidRPr="00672397">
        <w:rPr>
          <w:rFonts w:ascii="Arial" w:hAnsi="Arial" w:eastAsia="Arial" w:cs="Arial"/>
          <w:b/>
          <w:bCs/>
          <w:sz w:val="22"/>
          <w:szCs w:val="22"/>
          <w:lang w:val="fr-FR"/>
        </w:rPr>
        <w:t>Droits de propriété intellectuelle</w:t>
      </w:r>
      <w:r w:rsidRPr="00672397">
        <w:rPr>
          <w:rFonts w:ascii="Arial" w:hAnsi="Arial" w:eastAsia="Arial" w:cs="Arial"/>
          <w:sz w:val="22"/>
          <w:szCs w:val="22"/>
          <w:lang w:val="fr-FR"/>
        </w:rPr>
        <w:t>" désigne les droits sur les marques de commerce, les marques de service, les noms commerciaux et les noms d'entreprise, les noms de domaine, les droits de conception, les dessins et modèles déposés, les brevets, les droits d'auteur, les droits sur les bases de données, les droits de topographie et les droits sur le savoir-faire, les secrets commerciaux et les inventions et autres droits de propriété intellectuelle, dans chaque cas qu'ils soient enregistrés ou non, et y com</w:t>
      </w:r>
      <w:r w:rsidRPr="00672397">
        <w:rPr>
          <w:rFonts w:ascii="Arial" w:hAnsi="Arial" w:eastAsia="Arial" w:cs="Arial"/>
          <w:sz w:val="22"/>
          <w:szCs w:val="22"/>
          <w:lang w:val="fr-FR"/>
        </w:rPr>
        <w:t>pris les demandes d'octroi de l'un quelconque des droits précités et tous les droits ou formes de protection ayant un effet équivalent ou similaire à l'un quelconque des droits précités qui peuvent subsister partout dans le monde ;</w:t>
      </w:r>
    </w:p>
    <w:p w:rsidRPr="00672397" w:rsidR="007C6885" w:rsidRDefault="00B548F9" w14:paraId="0745BDD6" w14:textId="77777777">
      <w:pPr>
        <w:spacing w:after="280" w:line="253" w:lineRule="atLeast"/>
        <w:jc w:val="both"/>
        <w:rPr>
          <w:sz w:val="22"/>
          <w:szCs w:val="22"/>
          <w:lang w:val="fr-FR"/>
        </w:rPr>
      </w:pPr>
      <w:r w:rsidRPr="00672397">
        <w:rPr>
          <w:rFonts w:ascii="Arial" w:hAnsi="Arial" w:eastAsia="Arial" w:cs="Arial"/>
          <w:sz w:val="22"/>
          <w:szCs w:val="22"/>
          <w:lang w:val="fr-FR"/>
        </w:rPr>
        <w:t>f) "</w:t>
      </w:r>
      <w:r w:rsidRPr="00672397">
        <w:rPr>
          <w:rFonts w:ascii="Arial" w:hAnsi="Arial" w:eastAsia="Arial" w:cs="Arial"/>
          <w:b/>
          <w:bCs/>
          <w:sz w:val="22"/>
          <w:szCs w:val="22"/>
          <w:lang w:val="fr-FR"/>
        </w:rPr>
        <w:t>Représentants</w:t>
      </w:r>
      <w:r w:rsidRPr="00672397">
        <w:rPr>
          <w:rFonts w:ascii="Arial" w:hAnsi="Arial" w:eastAsia="Arial" w:cs="Arial"/>
          <w:sz w:val="22"/>
          <w:szCs w:val="22"/>
          <w:lang w:val="fr-FR"/>
        </w:rPr>
        <w:t>" désigne, en ce qui concerne une Partie (et, en ce qui concerne une société, l'une de ses Sociétés du Groupe), l'un des éléments suivants (selon le cas) : ses employés, ses dirigeants, ses fiduciaires, ses membres de société, ses représentants, ses tiers ou ses conseillers.</w:t>
      </w:r>
    </w:p>
    <w:p w:rsidRPr="00672397" w:rsidR="007C6885" w:rsidRDefault="00B548F9" w14:paraId="0745BDD7" w14:textId="77777777">
      <w:pPr>
        <w:spacing w:after="280" w:line="253" w:lineRule="atLeast"/>
        <w:jc w:val="both"/>
        <w:rPr>
          <w:sz w:val="22"/>
          <w:szCs w:val="22"/>
          <w:lang w:val="fr-FR"/>
        </w:rPr>
      </w:pPr>
      <w:r w:rsidRPr="00672397">
        <w:rPr>
          <w:rFonts w:ascii="Arial" w:hAnsi="Arial" w:eastAsia="Arial" w:cs="Arial"/>
          <w:sz w:val="22"/>
          <w:szCs w:val="22"/>
          <w:lang w:val="fr-FR"/>
        </w:rPr>
        <w:t>20.2.    Sauf si le contexte l'exige autrement, les références dans le présent Accord (y compris les Annexes) à :</w:t>
      </w:r>
    </w:p>
    <w:p w:rsidRPr="00672397" w:rsidR="007C6885" w:rsidRDefault="00B548F9" w14:paraId="0745BDD8" w14:textId="77777777">
      <w:pPr>
        <w:spacing w:after="280" w:line="253" w:lineRule="atLeast"/>
        <w:jc w:val="both"/>
        <w:rPr>
          <w:sz w:val="22"/>
          <w:szCs w:val="22"/>
          <w:lang w:val="fr-FR"/>
        </w:rPr>
      </w:pPr>
      <w:r w:rsidRPr="00672397">
        <w:rPr>
          <w:rFonts w:ascii="Arial" w:hAnsi="Arial" w:eastAsia="Arial" w:cs="Arial"/>
          <w:sz w:val="22"/>
          <w:szCs w:val="22"/>
          <w:lang w:val="fr-FR"/>
        </w:rPr>
        <w:t>a) tout terme juridique anglais désignant une action, un recours, une méthode de procédure judiciaire, un document juridique, un statut juridique, un tribunal, un fonctionnaire ou tout autre concept ou chose juridique sera, en ce qui concerne toute juridiction autre que l'Angleterre, considéré comme une référence à tout terme analogue dans cette juridiction ;</w:t>
      </w:r>
    </w:p>
    <w:p w:rsidRPr="00672397" w:rsidR="007C6885" w:rsidRDefault="00B548F9" w14:paraId="0745BDD9" w14:textId="77777777">
      <w:pPr>
        <w:spacing w:after="280" w:line="253" w:lineRule="atLeast"/>
        <w:jc w:val="both"/>
        <w:rPr>
          <w:sz w:val="22"/>
          <w:szCs w:val="22"/>
          <w:lang w:val="fr-FR"/>
        </w:rPr>
      </w:pPr>
      <w:r w:rsidRPr="00672397">
        <w:rPr>
          <w:rFonts w:ascii="Arial" w:hAnsi="Arial" w:eastAsia="Arial" w:cs="Arial"/>
          <w:sz w:val="22"/>
          <w:szCs w:val="22"/>
          <w:lang w:val="fr-FR"/>
        </w:rPr>
        <w:t>b) tout mot suivant les mots "inclure" ou "comprenant" doit être interprété sans limitation de la généralité des mots précédents ;</w:t>
      </w:r>
    </w:p>
    <w:p w:rsidRPr="00672397" w:rsidR="007C6885" w:rsidRDefault="00B548F9" w14:paraId="0745BDDA" w14:textId="77777777">
      <w:pPr>
        <w:spacing w:after="280" w:line="253" w:lineRule="atLeast"/>
        <w:jc w:val="both"/>
        <w:rPr>
          <w:sz w:val="22"/>
          <w:szCs w:val="22"/>
          <w:lang w:val="fr-FR"/>
        </w:rPr>
      </w:pPr>
      <w:r w:rsidRPr="00672397">
        <w:rPr>
          <w:rFonts w:ascii="Arial" w:hAnsi="Arial" w:eastAsia="Arial" w:cs="Arial"/>
          <w:sz w:val="22"/>
          <w:szCs w:val="22"/>
          <w:lang w:val="fr-FR"/>
        </w:rPr>
        <w:t>c) tout autre document figurant dans le présent accord est une référence à cet autre document tel qu'il peut être modifié ou complété (autrement qu'en violation des dispositions du présent accord) de temps à autre. </w:t>
      </w:r>
    </w:p>
    <w:p w:rsidRPr="00672397" w:rsidR="007C6885" w:rsidRDefault="00B548F9" w14:paraId="0745BDDB" w14:textId="77777777">
      <w:pPr>
        <w:spacing w:line="276" w:lineRule="atLeast"/>
        <w:rPr>
          <w:lang w:val="fr-FR"/>
        </w:rPr>
      </w:pPr>
      <w:r w:rsidRPr="00672397">
        <w:rPr>
          <w:lang w:val="fr-FR"/>
        </w:rPr>
        <w:t> </w:t>
      </w:r>
    </w:p>
    <w:tbl>
      <w:tblPr>
        <w:tblW w:w="5000" w:type="pct"/>
        <w:tblInd w:w="113" w:type="dxa"/>
        <w:tblCellMar>
          <w:left w:w="0" w:type="dxa"/>
          <w:right w:w="0" w:type="dxa"/>
        </w:tblCellMar>
        <w:tblLook w:val="04A0" w:firstRow="1" w:lastRow="0" w:firstColumn="1" w:lastColumn="0" w:noHBand="0" w:noVBand="1"/>
      </w:tblPr>
      <w:tblGrid>
        <w:gridCol w:w="7280"/>
        <w:gridCol w:w="1820"/>
      </w:tblGrid>
      <w:tr w:rsidR="007C6885" w14:paraId="0745BDDE" w14:textId="77777777">
        <w:tc>
          <w:tcPr>
            <w:tcW w:w="4000" w:type="pct"/>
            <w:tcMar>
              <w:top w:w="0" w:type="dxa"/>
              <w:left w:w="113" w:type="dxa"/>
              <w:bottom w:w="0" w:type="dxa"/>
              <w:right w:w="113" w:type="dxa"/>
            </w:tcMar>
            <w:hideMark/>
          </w:tcPr>
          <w:p w:rsidRPr="00672397" w:rsidR="007C6885" w:rsidRDefault="00B548F9" w14:paraId="0745BDDC" w14:textId="77777777">
            <w:pPr>
              <w:rPr>
                <w:color w:val="000000"/>
                <w:lang w:val="fr-FR"/>
              </w:rPr>
            </w:pPr>
            <w:r w:rsidRPr="00672397">
              <w:rPr>
                <w:color w:val="000000"/>
                <w:lang w:val="fr-FR"/>
              </w:rPr>
              <w:t> </w:t>
            </w:r>
          </w:p>
        </w:tc>
        <w:tc>
          <w:tcPr>
            <w:tcW w:w="1000" w:type="pct"/>
            <w:tcMar>
              <w:top w:w="0" w:type="dxa"/>
              <w:left w:w="113" w:type="dxa"/>
              <w:bottom w:w="0" w:type="dxa"/>
              <w:right w:w="113" w:type="dxa"/>
            </w:tcMar>
            <w:hideMark/>
          </w:tcPr>
          <w:p w:rsidR="007C6885" w:rsidRDefault="00B548F9" w14:paraId="0745BDDD" w14:textId="77777777">
            <w:pPr>
              <w:jc w:val="right"/>
              <w:rPr>
                <w:color w:val="000000"/>
                <w:sz w:val="16"/>
                <w:szCs w:val="16"/>
              </w:rPr>
            </w:pPr>
            <w:r>
              <w:rPr>
                <w:rFonts w:ascii="Helvetica Neue" w:hAnsi="Helvetica Neue" w:eastAsia="Helvetica Neue" w:cs="Helvetica Neue"/>
                <w:color w:val="C0C0C0"/>
                <w:sz w:val="16"/>
                <w:szCs w:val="16"/>
              </w:rPr>
              <w:t>1-10</w:t>
            </w:r>
          </w:p>
        </w:tc>
      </w:tr>
    </w:tbl>
    <w:p w:rsidR="007C6885" w:rsidRDefault="00B548F9" w14:paraId="0745BDDF" w14:textId="77777777">
      <w:pPr>
        <w:spacing w:line="276" w:lineRule="atLeast"/>
      </w:pPr>
      <w:r>
        <w:t> </w:t>
      </w:r>
    </w:p>
    <w:p w:rsidR="00A77B3E" w:rsidRDefault="00A77B3E" w14:paraId="0745BDE0" w14:textId="77777777"/>
    <w:sectPr w:rsidR="00A77B3E">
      <w:footerReference w:type="even" r:id="rId11"/>
      <w:footerReference w:type="default" r:id="rId12"/>
      <w:footerReference w:type="first" r:id="rId13"/>
      <w:pgSz w:w="11900" w:h="16840" w:orient="portrait"/>
      <w:pgMar w:top="1400" w:right="1400" w:bottom="1400" w:left="1400"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7A5" w:rsidRDefault="00B577A5" w14:paraId="55055B6D" w14:textId="77777777">
      <w:r>
        <w:separator/>
      </w:r>
    </w:p>
  </w:endnote>
  <w:endnote w:type="continuationSeparator" w:id="0">
    <w:p w:rsidR="00B577A5" w:rsidRDefault="00B577A5" w14:paraId="642C1F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8F9" w:rsidRDefault="00B548F9" w14:paraId="65E9C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0"/>
      <w:gridCol w:w="1820"/>
    </w:tblGrid>
    <w:tr w:rsidR="007C6885" w14:paraId="0745BDE5" w14:textId="77777777">
      <w:tc>
        <w:tcPr>
          <w:tcW w:w="4000" w:type="pct"/>
        </w:tcPr>
        <w:p w:rsidR="007C6885" w:rsidRDefault="007C6885" w14:paraId="0745BDE3" w14:textId="77777777"/>
      </w:tc>
      <w:tc>
        <w:tcPr>
          <w:tcW w:w="1000" w:type="pct"/>
        </w:tcPr>
        <w:p w:rsidR="007C6885" w:rsidRDefault="00B548F9" w14:paraId="0745BDE4" w14:textId="77777777">
          <w:pPr>
            <w:pStyle w:val="PageFooter"/>
          </w:pPr>
          <w:r>
            <w:fldChar w:fldCharType="begin"/>
          </w:r>
          <w:r>
            <w:instrText>PAGE</w:instrText>
          </w:r>
          <w:r>
            <w:fldChar w:fldCharType="separate"/>
          </w:r>
          <w:r>
            <w:t>10</w:t>
          </w:r>
          <w:r>
            <w:fldChar w:fldCharType="end"/>
          </w:r>
          <w:r>
            <w:t>-</w:t>
          </w:r>
          <w:r>
            <w:fldChar w:fldCharType="begin"/>
          </w:r>
          <w:r>
            <w:instrText>NUMPAGES</w:instrText>
          </w:r>
          <w:r>
            <w:fldChar w:fldCharType="separate"/>
          </w:r>
          <w:r>
            <w:t>10</w:t>
          </w:r>
          <w:r>
            <w:fldChar w:fldCharType="end"/>
          </w:r>
        </w:p>
      </w:tc>
    </w:tr>
  </w:tbl>
  <w:p w:rsidR="007C6885" w:rsidRDefault="007C6885" w14:paraId="0745BDE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8F9" w:rsidRDefault="00B548F9" w14:paraId="2D4ED0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7A5" w:rsidRDefault="00B577A5" w14:paraId="47FA09B5" w14:textId="77777777">
      <w:r>
        <w:separator/>
      </w:r>
    </w:p>
  </w:footnote>
  <w:footnote w:type="continuationSeparator" w:id="0">
    <w:p w:rsidR="00B577A5" w:rsidRDefault="00B577A5" w14:paraId="3930AEEE"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72397"/>
    <w:rsid w:val="007C6885"/>
    <w:rsid w:val="00A77B3E"/>
    <w:rsid w:val="00B548F9"/>
    <w:rsid w:val="00B577A5"/>
    <w:rsid w:val="00CA2A55"/>
    <w:rsid w:val="0AF9CEAF"/>
    <w:rsid w:val="39E2B691"/>
    <w:rsid w:val="4C673119"/>
    <w:rsid w:val="5193B694"/>
    <w:rsid w:val="5CC073D2"/>
    <w:rsid w:val="64E77261"/>
    <w:rsid w:val="69EB14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5BD54"/>
  <w15:docId w15:val="{05108F7F-3CAC-4F93-BFD7-80E26C5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Footer" w:customStyle="1">
    <w:name w:val="PageFooter"/>
    <w:pPr>
      <w:jc w:val="right"/>
    </w:pPr>
    <w:rPr>
      <w:rFonts w:ascii="Helvetica Neue" w:hAnsi="Helvetica Neue" w:eastAsia="Helvetica Neue" w:cs="Helvetica Neue"/>
      <w:color w:val="C0C0C0"/>
      <w:sz w:val="16"/>
    </w:rPr>
  </w:style>
  <w:style w:type="paragraph" w:styleId="Header">
    <w:name w:val="header"/>
    <w:basedOn w:val="Normal"/>
    <w:link w:val="HeaderChar"/>
    <w:unhideWhenUsed/>
    <w:rsid w:val="00672397"/>
    <w:pPr>
      <w:tabs>
        <w:tab w:val="center" w:pos="4513"/>
        <w:tab w:val="right" w:pos="9026"/>
      </w:tabs>
    </w:pPr>
  </w:style>
  <w:style w:type="character" w:styleId="HeaderChar" w:customStyle="1">
    <w:name w:val="Header Char"/>
    <w:basedOn w:val="DefaultParagraphFont"/>
    <w:link w:val="Header"/>
    <w:rsid w:val="00672397"/>
    <w:rPr>
      <w:sz w:val="24"/>
      <w:szCs w:val="24"/>
    </w:rPr>
  </w:style>
  <w:style w:type="paragraph" w:styleId="Footer">
    <w:name w:val="footer"/>
    <w:basedOn w:val="Normal"/>
    <w:link w:val="FooterChar"/>
    <w:unhideWhenUsed/>
    <w:rsid w:val="00672397"/>
    <w:pPr>
      <w:tabs>
        <w:tab w:val="center" w:pos="4513"/>
        <w:tab w:val="right" w:pos="9026"/>
      </w:tabs>
    </w:pPr>
  </w:style>
  <w:style w:type="character" w:styleId="FooterChar" w:customStyle="1">
    <w:name w:val="Footer Char"/>
    <w:basedOn w:val="DefaultParagraphFont"/>
    <w:link w:val="Footer"/>
    <w:rsid w:val="00672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ede99c5-5b85-47b5-99f7-43f0aeb088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5d1da44c-a87a-44b9-9741-7d586bd02442"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0A8434DC5468894196D5266BE8569346" ma:contentTypeVersion="14" ma:contentTypeDescription="Create a new document." ma:contentTypeScope="" ma:versionID="103373fa0bb3c2fea264668d760783cd">
  <xsd:schema xmlns:xsd="http://www.w3.org/2001/XMLSchema" xmlns:xs="http://www.w3.org/2001/XMLSchema" xmlns:p="http://schemas.microsoft.com/office/2006/metadata/properties" xmlns:ns1="http://schemas.microsoft.com/sharepoint/v3" xmlns:ns2="2ede99c5-5b85-47b5-99f7-43f0aeb088c8" targetNamespace="http://schemas.microsoft.com/office/2006/metadata/properties" ma:root="true" ma:fieldsID="0e99415df8512d054e9503273d5fff18" ns1:_="" ns2:_="">
    <xsd:import namespace="http://schemas.microsoft.com/sharepoint/v3"/>
    <xsd:import namespace="2ede99c5-5b85-47b5-99f7-43f0aeb088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e99c5-5b85-47b5-99f7-43f0aeb08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2C1D4-CA76-4CE1-BDA8-6FBBF9B3771C}">
  <ds:schemaRefs>
    <ds:schemaRef ds:uri="http://schemas.microsoft.com/office/2006/metadata/properties"/>
    <ds:schemaRef ds:uri="http://schemas.microsoft.com/office/infopath/2007/PartnerControls"/>
    <ds:schemaRef ds:uri="http://schemas.microsoft.com/sharepoint/v3"/>
    <ds:schemaRef ds:uri="1f2e8b05-b261-495f-b7ff-b9b5993af92e"/>
    <ds:schemaRef ds:uri="fc838d0e-ea1a-4f07-8489-219ce7970411"/>
  </ds:schemaRefs>
</ds:datastoreItem>
</file>

<file path=customXml/itemProps2.xml><?xml version="1.0" encoding="utf-8"?>
<ds:datastoreItem xmlns:ds="http://schemas.openxmlformats.org/officeDocument/2006/customXml" ds:itemID="{D3DD800F-497D-4681-978F-2D08E1AB0A6F}">
  <ds:schemaRefs>
    <ds:schemaRef ds:uri="http://schemas.microsoft.com/sharepoint/v3/contenttype/forms"/>
  </ds:schemaRefs>
</ds:datastoreItem>
</file>

<file path=customXml/itemProps3.xml><?xml version="1.0" encoding="utf-8"?>
<ds:datastoreItem xmlns:ds="http://schemas.openxmlformats.org/officeDocument/2006/customXml" ds:itemID="{16D50CD6-3791-4B49-87BB-8427BBE8D0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996DE7C-C9D0-414D-8588-55C291917D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Dailly</cp:lastModifiedBy>
  <cp:revision>4</cp:revision>
  <dcterms:created xsi:type="dcterms:W3CDTF">2023-10-02T11:09:00Z</dcterms:created>
  <dcterms:modified xsi:type="dcterms:W3CDTF">2025-05-30T12:50:44Z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62c137ca-c105-4832-bf91-1400c48d3743</vt:lpwstr>
  </property>
  <property fmtid="{D5CDD505-2E9C-101B-9397-08002B2CF9AE}" pid="3" name="bjSaver">
    <vt:lpwstr>UP5o9egpKg9mitYuR0GiH9saA33nw1ed</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ContentTypeId">
    <vt:lpwstr>0x0101000A8434DC5468894196D5266BE8569346</vt:lpwstr>
  </property>
  <property fmtid="{D5CDD505-2E9C-101B-9397-08002B2CF9AE}" pid="7" name="MSIP_Label_0eda53b6-0e43-4d93-a260-900f5d07637c_Enabled">
    <vt:lpwstr>true</vt:lpwstr>
  </property>
  <property fmtid="{D5CDD505-2E9C-101B-9397-08002B2CF9AE}" pid="8" name="MSIP_Label_0eda53b6-0e43-4d93-a260-900f5d07637c_SetDate">
    <vt:lpwstr>2023-10-02T11:09:28Z</vt:lpwstr>
  </property>
  <property fmtid="{D5CDD505-2E9C-101B-9397-08002B2CF9AE}" pid="9" name="MSIP_Label_0eda53b6-0e43-4d93-a260-900f5d07637c_Method">
    <vt:lpwstr>Privileged</vt:lpwstr>
  </property>
  <property fmtid="{D5CDD505-2E9C-101B-9397-08002B2CF9AE}" pid="10" name="MSIP_Label_0eda53b6-0e43-4d93-a260-900f5d07637c_Name">
    <vt:lpwstr>Internal</vt:lpwstr>
  </property>
  <property fmtid="{D5CDD505-2E9C-101B-9397-08002B2CF9AE}" pid="11" name="MSIP_Label_0eda53b6-0e43-4d93-a260-900f5d07637c_SiteId">
    <vt:lpwstr>0993d25a-f806-425d-a221-4e112d812dbc</vt:lpwstr>
  </property>
  <property fmtid="{D5CDD505-2E9C-101B-9397-08002B2CF9AE}" pid="12" name="MSIP_Label_0eda53b6-0e43-4d93-a260-900f5d07637c_ActionId">
    <vt:lpwstr>ef08e370-3388-4995-b90e-1462c8a9b882</vt:lpwstr>
  </property>
  <property fmtid="{D5CDD505-2E9C-101B-9397-08002B2CF9AE}" pid="13" name="MSIP_Label_0eda53b6-0e43-4d93-a260-900f5d07637c_ContentBits">
    <vt:lpwstr>2</vt:lpwstr>
  </property>
  <property fmtid="{D5CDD505-2E9C-101B-9397-08002B2CF9AE}" pid="14" name="MediaServiceImageTags">
    <vt:lpwstr/>
  </property>
</Properties>
</file>